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22DE" w14:textId="77777777" w:rsidR="006362C9" w:rsidRDefault="006362C9" w:rsidP="00995E71">
      <w:pPr>
        <w:shd w:val="clear" w:color="auto" w:fill="FFFFFF"/>
        <w:rPr>
          <w:rFonts w:ascii="Arial" w:hAnsi="Arial" w:cs="Arial"/>
          <w:color w:val="41464B"/>
          <w:sz w:val="21"/>
          <w:szCs w:val="21"/>
        </w:rPr>
      </w:pPr>
    </w:p>
    <w:p w14:paraId="2368E0F5" w14:textId="77777777" w:rsidR="00995E71" w:rsidRDefault="00995E71" w:rsidP="00995E71">
      <w:pPr>
        <w:shd w:val="clear" w:color="auto" w:fill="FFFFFF"/>
        <w:rPr>
          <w:rFonts w:ascii="Arial" w:hAnsi="Arial" w:cs="Arial"/>
          <w:color w:val="41464B"/>
          <w:sz w:val="21"/>
          <w:szCs w:val="21"/>
          <w:lang w:eastAsia="en-CA"/>
        </w:rPr>
      </w:pPr>
    </w:p>
    <w:p w14:paraId="098ADE90" w14:textId="35AE6E26" w:rsidR="007D227B" w:rsidRDefault="007D227B" w:rsidP="00995E71">
      <w:pPr>
        <w:jc w:val="center"/>
        <w:rPr>
          <w:rFonts w:ascii="Arial" w:hAnsi="Arial" w:cs="Arial"/>
          <w:b/>
          <w:sz w:val="21"/>
          <w:szCs w:val="21"/>
          <w:highlight w:val="cyan"/>
        </w:rPr>
      </w:pPr>
    </w:p>
    <w:p w14:paraId="2F88FFB3" w14:textId="3D64A5F0" w:rsidR="00995E71" w:rsidRPr="00BB0F6C" w:rsidRDefault="00BB0F6C" w:rsidP="00995E71">
      <w:pPr>
        <w:jc w:val="center"/>
        <w:rPr>
          <w:rFonts w:ascii="Arial" w:hAnsi="Arial" w:cs="Arial"/>
          <w:b/>
          <w:sz w:val="21"/>
          <w:szCs w:val="21"/>
        </w:rPr>
      </w:pPr>
      <w:r w:rsidRPr="00BB0F6C">
        <w:rPr>
          <w:rFonts w:ascii="Arial" w:hAnsi="Arial" w:cs="Arial"/>
          <w:b/>
          <w:sz w:val="21"/>
        </w:rPr>
        <w:fldChar w:fldCharType="begin" w:fldLock="1">
          <w:ffData>
            <w:name w:val="Text1"/>
            <w:enabled/>
            <w:calcOnExit w:val="0"/>
            <w:textInput>
              <w:default w:val="[nom de la société]"/>
            </w:textInput>
          </w:ffData>
        </w:fldChar>
      </w:r>
      <w:bookmarkStart w:id="0" w:name="Text1"/>
      <w:r w:rsidRPr="00BB0F6C">
        <w:rPr>
          <w:rFonts w:ascii="Arial" w:hAnsi="Arial" w:cs="Arial"/>
          <w:b/>
          <w:sz w:val="21"/>
        </w:rPr>
        <w:instrText xml:space="preserve"> FORMTEXT </w:instrText>
      </w:r>
      <w:r w:rsidRPr="00BB0F6C">
        <w:rPr>
          <w:rFonts w:ascii="Arial" w:hAnsi="Arial" w:cs="Arial"/>
          <w:b/>
          <w:sz w:val="21"/>
        </w:rPr>
      </w:r>
      <w:r w:rsidRPr="00BB0F6C">
        <w:rPr>
          <w:rFonts w:ascii="Arial" w:hAnsi="Arial" w:cs="Arial"/>
          <w:b/>
          <w:sz w:val="21"/>
        </w:rPr>
        <w:fldChar w:fldCharType="separate"/>
      </w:r>
      <w:r>
        <w:rPr>
          <w:rFonts w:ascii="Arial" w:hAnsi="Arial"/>
          <w:b/>
          <w:sz w:val="21"/>
        </w:rPr>
        <w:t>[</w:t>
      </w:r>
      <w:proofErr w:type="gramStart"/>
      <w:r>
        <w:rPr>
          <w:rFonts w:ascii="Arial" w:hAnsi="Arial"/>
          <w:b/>
          <w:sz w:val="21"/>
        </w:rPr>
        <w:t>nom</w:t>
      </w:r>
      <w:proofErr w:type="gramEnd"/>
      <w:r>
        <w:rPr>
          <w:rFonts w:ascii="Arial" w:hAnsi="Arial"/>
          <w:b/>
          <w:sz w:val="21"/>
        </w:rPr>
        <w:t xml:space="preserve"> de la société]</w:t>
      </w:r>
      <w:r w:rsidRPr="00BB0F6C">
        <w:rPr>
          <w:rFonts w:ascii="Arial" w:hAnsi="Arial" w:cs="Arial"/>
          <w:b/>
          <w:sz w:val="21"/>
        </w:rPr>
        <w:fldChar w:fldCharType="end"/>
      </w:r>
      <w:bookmarkEnd w:id="0"/>
      <w:r>
        <w:rPr>
          <w:rFonts w:ascii="Arial" w:hAnsi="Arial"/>
          <w:b/>
          <w:sz w:val="21"/>
        </w:rPr>
        <w:t xml:space="preserve"> </w:t>
      </w:r>
    </w:p>
    <w:p w14:paraId="35C63126" w14:textId="035192FD" w:rsidR="00995E71" w:rsidRPr="009257F2" w:rsidRDefault="00BB0F6C" w:rsidP="00995E71">
      <w:pPr>
        <w:jc w:val="center"/>
        <w:rPr>
          <w:rFonts w:ascii="Arial" w:hAnsi="Arial" w:cs="Arial"/>
          <w:b/>
          <w:sz w:val="21"/>
          <w:szCs w:val="21"/>
        </w:rPr>
      </w:pPr>
      <w:r w:rsidRPr="00BB0F6C">
        <w:rPr>
          <w:rFonts w:ascii="Arial" w:hAnsi="Arial" w:cs="Arial"/>
          <w:b/>
          <w:sz w:val="21"/>
        </w:rPr>
        <w:fldChar w:fldCharType="begin" w:fldLock="1">
          <w:ffData>
            <w:name w:val="Text2"/>
            <w:enabled/>
            <w:calcOnExit w:val="0"/>
            <w:textInput>
              <w:default w:val="[nom du projet]"/>
            </w:textInput>
          </w:ffData>
        </w:fldChar>
      </w:r>
      <w:bookmarkStart w:id="1" w:name="Text2"/>
      <w:r w:rsidRPr="00BB0F6C">
        <w:rPr>
          <w:rFonts w:ascii="Arial" w:hAnsi="Arial" w:cs="Arial"/>
          <w:b/>
          <w:sz w:val="21"/>
        </w:rPr>
        <w:instrText xml:space="preserve"> FORMTEXT </w:instrText>
      </w:r>
      <w:r w:rsidRPr="00BB0F6C">
        <w:rPr>
          <w:rFonts w:ascii="Arial" w:hAnsi="Arial" w:cs="Arial"/>
          <w:b/>
          <w:sz w:val="21"/>
        </w:rPr>
      </w:r>
      <w:r w:rsidRPr="00BB0F6C">
        <w:rPr>
          <w:rFonts w:ascii="Arial" w:hAnsi="Arial" w:cs="Arial"/>
          <w:b/>
          <w:sz w:val="21"/>
        </w:rPr>
        <w:fldChar w:fldCharType="separate"/>
      </w:r>
      <w:r>
        <w:rPr>
          <w:rFonts w:ascii="Arial" w:hAnsi="Arial"/>
          <w:b/>
          <w:sz w:val="21"/>
        </w:rPr>
        <w:t>[nom du projet]</w:t>
      </w:r>
      <w:r w:rsidRPr="00BB0F6C">
        <w:rPr>
          <w:rFonts w:ascii="Arial" w:hAnsi="Arial" w:cs="Arial"/>
          <w:b/>
          <w:sz w:val="21"/>
        </w:rPr>
        <w:fldChar w:fldCharType="end"/>
      </w:r>
      <w:bookmarkEnd w:id="1"/>
    </w:p>
    <w:p w14:paraId="0F583E59" w14:textId="77777777" w:rsidR="00995E71" w:rsidRPr="009257F2" w:rsidRDefault="00995E71" w:rsidP="00995E71">
      <w:pPr>
        <w:jc w:val="center"/>
        <w:rPr>
          <w:rFonts w:ascii="Arial" w:hAnsi="Arial" w:cs="Arial"/>
          <w:b/>
          <w:sz w:val="21"/>
          <w:szCs w:val="21"/>
        </w:rPr>
      </w:pPr>
      <w:r>
        <w:rPr>
          <w:rFonts w:ascii="Arial" w:hAnsi="Arial"/>
          <w:b/>
          <w:sz w:val="21"/>
        </w:rPr>
        <w:t>Avis de cessation d’exploitation proposée</w:t>
      </w:r>
    </w:p>
    <w:p w14:paraId="475C9102" w14:textId="77777777" w:rsidR="00995E71" w:rsidRPr="009257F2" w:rsidRDefault="00A36325" w:rsidP="00995E71">
      <w:pPr>
        <w:jc w:val="center"/>
        <w:rPr>
          <w:rFonts w:ascii="Arial" w:hAnsi="Arial" w:cs="Arial"/>
          <w:b/>
          <w:sz w:val="21"/>
          <w:szCs w:val="21"/>
        </w:rPr>
      </w:pPr>
      <w:r>
        <w:rPr>
          <w:rFonts w:ascii="Arial" w:hAnsi="Arial"/>
          <w:b/>
          <w:sz w:val="21"/>
        </w:rPr>
        <w:t xml:space="preserve">Paragraphe 241(1) de la </w:t>
      </w:r>
      <w:r>
        <w:rPr>
          <w:rFonts w:ascii="Arial" w:hAnsi="Arial"/>
          <w:b/>
          <w:i/>
          <w:iCs/>
          <w:sz w:val="21"/>
        </w:rPr>
        <w:t>Loi sur la Régie canadienne de l’énergie</w:t>
      </w:r>
    </w:p>
    <w:p w14:paraId="4533C7CD" w14:textId="77777777" w:rsidR="00995E71" w:rsidRPr="009257F2" w:rsidRDefault="00995E71" w:rsidP="00995E71">
      <w:pPr>
        <w:jc w:val="center"/>
        <w:rPr>
          <w:rFonts w:ascii="Arial" w:hAnsi="Arial" w:cs="Arial"/>
          <w:b/>
          <w:sz w:val="21"/>
          <w:szCs w:val="21"/>
        </w:rPr>
      </w:pPr>
    </w:p>
    <w:p w14:paraId="6E84E7A6" w14:textId="0D5732AE" w:rsidR="00995E71" w:rsidRPr="009257F2" w:rsidRDefault="00131E4D" w:rsidP="00995E71">
      <w:pPr>
        <w:rPr>
          <w:rFonts w:ascii="Arial" w:hAnsi="Arial" w:cs="Arial"/>
          <w:sz w:val="21"/>
          <w:szCs w:val="21"/>
        </w:rPr>
      </w:pPr>
      <w:r>
        <w:rPr>
          <w:rFonts w:ascii="Arial" w:hAnsi="Arial"/>
          <w:color w:val="000000"/>
          <w:sz w:val="21"/>
        </w:rPr>
        <w:t>Le</w:t>
      </w:r>
      <w:r>
        <w:t xml:space="preserve"> </w:t>
      </w:r>
      <w:r w:rsidR="00BB0F6C" w:rsidRPr="00222FD5">
        <w:rPr>
          <w:rFonts w:ascii="Arial" w:hAnsi="Arial" w:cs="Arial"/>
          <w:color w:val="000000"/>
          <w:sz w:val="21"/>
        </w:rPr>
        <w:fldChar w:fldCharType="begin" w:fldLock="1">
          <w:ffData>
            <w:name w:val="Text3"/>
            <w:enabled/>
            <w:calcOnExit w:val="0"/>
            <w:textInput>
              <w:default w:val="[date de dépôt de la demande]"/>
            </w:textInput>
          </w:ffData>
        </w:fldChar>
      </w:r>
      <w:bookmarkStart w:id="2" w:name="Text3"/>
      <w:r w:rsidR="00BB0F6C" w:rsidRPr="00222FD5">
        <w:rPr>
          <w:rFonts w:ascii="Arial" w:hAnsi="Arial" w:cs="Arial"/>
          <w:color w:val="000000"/>
          <w:sz w:val="21"/>
        </w:rPr>
        <w:instrText xml:space="preserve"> FORMTEXT </w:instrText>
      </w:r>
      <w:r w:rsidR="00BB0F6C" w:rsidRPr="00222FD5">
        <w:rPr>
          <w:rFonts w:ascii="Arial" w:hAnsi="Arial" w:cs="Arial"/>
          <w:color w:val="000000"/>
          <w:sz w:val="21"/>
        </w:rPr>
      </w:r>
      <w:r w:rsidR="00BB0F6C" w:rsidRPr="00222FD5">
        <w:rPr>
          <w:rFonts w:ascii="Arial" w:hAnsi="Arial" w:cs="Arial"/>
          <w:color w:val="000000"/>
          <w:sz w:val="21"/>
        </w:rPr>
        <w:fldChar w:fldCharType="separate"/>
      </w:r>
      <w:r>
        <w:rPr>
          <w:rFonts w:ascii="Arial" w:hAnsi="Arial"/>
          <w:color w:val="000000"/>
          <w:sz w:val="21"/>
        </w:rPr>
        <w:t>[date de dépôt de la demande]</w:t>
      </w:r>
      <w:r w:rsidR="00BB0F6C" w:rsidRPr="00222FD5">
        <w:rPr>
          <w:rFonts w:ascii="Arial" w:hAnsi="Arial" w:cs="Arial"/>
          <w:color w:val="000000"/>
          <w:sz w:val="21"/>
        </w:rPr>
        <w:fldChar w:fldCharType="end"/>
      </w:r>
      <w:bookmarkEnd w:id="2"/>
      <w:r>
        <w:rPr>
          <w:rFonts w:ascii="Arial" w:hAnsi="Arial"/>
          <w:color w:val="000000"/>
          <w:sz w:val="21"/>
        </w:rPr>
        <w:t xml:space="preserve">, </w:t>
      </w:r>
      <w:r w:rsidR="00BB0F6C" w:rsidRPr="00222FD5">
        <w:rPr>
          <w:rFonts w:ascii="Arial" w:hAnsi="Arial" w:cs="Arial"/>
          <w:color w:val="000000"/>
          <w:sz w:val="21"/>
        </w:rPr>
        <w:fldChar w:fldCharType="begin" w:fldLock="1">
          <w:ffData>
            <w:name w:val="Text4"/>
            <w:enabled/>
            <w:calcOnExit w:val="0"/>
            <w:textInput>
              <w:default w:val="[nom de la société]"/>
            </w:textInput>
          </w:ffData>
        </w:fldChar>
      </w:r>
      <w:bookmarkStart w:id="3" w:name="Text4"/>
      <w:r w:rsidR="00BB0F6C" w:rsidRPr="00222FD5">
        <w:rPr>
          <w:rFonts w:ascii="Arial" w:hAnsi="Arial" w:cs="Arial"/>
          <w:color w:val="000000"/>
          <w:sz w:val="21"/>
        </w:rPr>
        <w:instrText xml:space="preserve"> FORMTEXT </w:instrText>
      </w:r>
      <w:r w:rsidR="00BB0F6C" w:rsidRPr="00222FD5">
        <w:rPr>
          <w:rFonts w:ascii="Arial" w:hAnsi="Arial" w:cs="Arial"/>
          <w:color w:val="000000"/>
          <w:sz w:val="21"/>
        </w:rPr>
      </w:r>
      <w:r w:rsidR="00BB0F6C" w:rsidRPr="00222FD5">
        <w:rPr>
          <w:rFonts w:ascii="Arial" w:hAnsi="Arial" w:cs="Arial"/>
          <w:color w:val="000000"/>
          <w:sz w:val="21"/>
        </w:rPr>
        <w:fldChar w:fldCharType="separate"/>
      </w:r>
      <w:r>
        <w:rPr>
          <w:rFonts w:ascii="Arial" w:hAnsi="Arial"/>
          <w:color w:val="000000"/>
          <w:sz w:val="21"/>
        </w:rPr>
        <w:t>[nom de la société]</w:t>
      </w:r>
      <w:r w:rsidR="00BB0F6C" w:rsidRPr="00222FD5">
        <w:rPr>
          <w:rFonts w:ascii="Arial" w:hAnsi="Arial" w:cs="Arial"/>
          <w:color w:val="000000"/>
          <w:sz w:val="21"/>
        </w:rPr>
        <w:fldChar w:fldCharType="end"/>
      </w:r>
      <w:bookmarkEnd w:id="3"/>
      <w:r>
        <w:t xml:space="preserve"> </w:t>
      </w:r>
      <w:r>
        <w:rPr>
          <w:rFonts w:ascii="Arial" w:hAnsi="Arial"/>
          <w:sz w:val="21"/>
        </w:rPr>
        <w:t xml:space="preserve">a déposé une demande à la Régie de l’énergie du Canada en vue de cesser d’exploiter </w:t>
      </w:r>
      <w:r w:rsidR="00D769AD" w:rsidRPr="00D769AD">
        <w:rPr>
          <w:rFonts w:ascii="Arial" w:hAnsi="Arial" w:cs="Arial"/>
          <w:color w:val="000000"/>
          <w:sz w:val="21"/>
        </w:rPr>
        <w:fldChar w:fldCharType="begin" w:fldLock="1">
          <w:ffData>
            <w:name w:val="Text5"/>
            <w:enabled/>
            <w:calcOnExit w:val="0"/>
            <w:textInput>
              <w:default w:val="[nom du pipeline ou de l’installation]"/>
            </w:textInput>
          </w:ffData>
        </w:fldChar>
      </w:r>
      <w:bookmarkStart w:id="4" w:name="Text5"/>
      <w:r w:rsidR="00D769AD" w:rsidRPr="00D769AD">
        <w:rPr>
          <w:rFonts w:ascii="Arial" w:hAnsi="Arial" w:cs="Arial"/>
          <w:color w:val="000000"/>
          <w:sz w:val="21"/>
        </w:rPr>
        <w:instrText xml:space="preserve"> FORMTEXT </w:instrText>
      </w:r>
      <w:r w:rsidR="00D769AD" w:rsidRPr="00D769AD">
        <w:rPr>
          <w:rFonts w:ascii="Arial" w:hAnsi="Arial" w:cs="Arial"/>
          <w:color w:val="000000"/>
          <w:sz w:val="21"/>
        </w:rPr>
      </w:r>
      <w:r w:rsidR="00D769AD" w:rsidRPr="00D769AD">
        <w:rPr>
          <w:rFonts w:ascii="Arial" w:hAnsi="Arial" w:cs="Arial"/>
          <w:color w:val="000000"/>
          <w:sz w:val="21"/>
        </w:rPr>
        <w:fldChar w:fldCharType="separate"/>
      </w:r>
      <w:r>
        <w:rPr>
          <w:rFonts w:ascii="Arial" w:hAnsi="Arial"/>
          <w:color w:val="000000"/>
          <w:sz w:val="21"/>
        </w:rPr>
        <w:t>[nom du pipeline ou de l’installation]</w:t>
      </w:r>
      <w:r w:rsidR="00D769AD" w:rsidRPr="00D769AD">
        <w:rPr>
          <w:rFonts w:ascii="Arial" w:hAnsi="Arial" w:cs="Arial"/>
          <w:color w:val="000000"/>
          <w:sz w:val="21"/>
        </w:rPr>
        <w:fldChar w:fldCharType="end"/>
      </w:r>
      <w:bookmarkEnd w:id="4"/>
      <w:r w:rsidR="00274C20">
        <w:rPr>
          <w:rFonts w:ascii="Arial" w:hAnsi="Arial" w:cs="Arial"/>
          <w:color w:val="000000"/>
          <w:sz w:val="21"/>
        </w:rPr>
        <w:t xml:space="preserve"> </w:t>
      </w:r>
      <w:r w:rsidR="00274C20" w:rsidRPr="006F3771">
        <w:rPr>
          <w:rFonts w:ascii="Arial" w:hAnsi="Arial" w:cs="Arial"/>
          <w:sz w:val="21"/>
          <w:szCs w:val="21"/>
        </w:rPr>
        <w:t>(« projet »)</w:t>
      </w:r>
      <w:r w:rsidRPr="006F3771">
        <w:rPr>
          <w:rFonts w:ascii="Arial" w:hAnsi="Arial" w:cs="Arial"/>
          <w:color w:val="000000"/>
          <w:sz w:val="21"/>
          <w:szCs w:val="21"/>
        </w:rPr>
        <w:t xml:space="preserve">, aux termes du paragraphe 241(1) de la </w:t>
      </w:r>
      <w:r w:rsidRPr="006F3771">
        <w:rPr>
          <w:rFonts w:ascii="Arial" w:hAnsi="Arial" w:cs="Arial"/>
          <w:i/>
          <w:iCs/>
          <w:color w:val="000000"/>
          <w:sz w:val="21"/>
          <w:szCs w:val="21"/>
        </w:rPr>
        <w:t>Loi sur la Régie canadienne de l’énergie</w:t>
      </w:r>
      <w:r w:rsidR="00274C20" w:rsidRPr="006F3771">
        <w:rPr>
          <w:rFonts w:ascii="Arial" w:hAnsi="Arial" w:cs="Arial"/>
          <w:color w:val="000000"/>
          <w:sz w:val="21"/>
          <w:szCs w:val="21"/>
        </w:rPr>
        <w:t xml:space="preserve"> </w:t>
      </w:r>
      <w:r w:rsidR="00274C20" w:rsidRPr="006F3771">
        <w:rPr>
          <w:rFonts w:ascii="Arial" w:hAnsi="Arial" w:cs="Arial"/>
          <w:sz w:val="21"/>
          <w:szCs w:val="21"/>
        </w:rPr>
        <w:t>(« demande »).</w:t>
      </w:r>
    </w:p>
    <w:p w14:paraId="7BB7C5E2" w14:textId="77777777" w:rsidR="00995E71" w:rsidRPr="009257F2" w:rsidRDefault="00995E71" w:rsidP="00995E71">
      <w:pPr>
        <w:rPr>
          <w:rFonts w:ascii="Arial" w:hAnsi="Arial" w:cs="Arial"/>
          <w:bCs/>
          <w:color w:val="000000"/>
          <w:sz w:val="21"/>
          <w:szCs w:val="21"/>
        </w:rPr>
      </w:pPr>
    </w:p>
    <w:p w14:paraId="542F7599" w14:textId="21F3566C" w:rsidR="00995E71" w:rsidRPr="009257F2" w:rsidRDefault="00995E71" w:rsidP="00995E71">
      <w:pPr>
        <w:rPr>
          <w:rFonts w:ascii="Arial" w:hAnsi="Arial" w:cs="Arial"/>
          <w:bCs/>
          <w:color w:val="000000"/>
          <w:sz w:val="21"/>
          <w:szCs w:val="21"/>
        </w:rPr>
      </w:pPr>
      <w:r>
        <w:rPr>
          <w:rFonts w:ascii="Arial" w:hAnsi="Arial"/>
          <w:color w:val="000000"/>
          <w:sz w:val="21"/>
        </w:rPr>
        <w:t>L</w:t>
      </w:r>
      <w:r w:rsidR="00977103">
        <w:rPr>
          <w:rFonts w:ascii="Arial" w:hAnsi="Arial"/>
          <w:color w:val="000000"/>
          <w:sz w:val="21"/>
        </w:rPr>
        <w:t>e projet de</w:t>
      </w:r>
      <w:r>
        <w:rPr>
          <w:rFonts w:ascii="Arial" w:hAnsi="Arial"/>
          <w:color w:val="000000"/>
          <w:sz w:val="21"/>
        </w:rPr>
        <w:t xml:space="preserve"> cessation d’exploitation vise</w:t>
      </w:r>
      <w:r>
        <w:t xml:space="preserve"> </w:t>
      </w:r>
      <w:r w:rsidR="00EE622B" w:rsidRPr="00EE622B">
        <w:rPr>
          <w:rFonts w:ascii="Arial" w:hAnsi="Arial" w:cs="Arial"/>
          <w:color w:val="000000"/>
          <w:sz w:val="21"/>
        </w:rPr>
        <w:fldChar w:fldCharType="begin" w:fldLock="1">
          <w:ffData>
            <w:name w:val="Text6"/>
            <w:enabled/>
            <w:calcOnExit w:val="0"/>
            <w:textInput>
              <w:default w:val="[description du pipeline ou des installations]"/>
            </w:textInput>
          </w:ffData>
        </w:fldChar>
      </w:r>
      <w:bookmarkStart w:id="5" w:name="Text6"/>
      <w:r w:rsidR="00EE622B" w:rsidRPr="00EE622B">
        <w:rPr>
          <w:rFonts w:ascii="Arial" w:hAnsi="Arial" w:cs="Arial"/>
          <w:color w:val="000000"/>
          <w:sz w:val="21"/>
        </w:rPr>
        <w:instrText xml:space="preserve"> FORMTEXT </w:instrText>
      </w:r>
      <w:r w:rsidR="00EE622B" w:rsidRPr="00EE622B">
        <w:rPr>
          <w:rFonts w:ascii="Arial" w:hAnsi="Arial" w:cs="Arial"/>
          <w:color w:val="000000"/>
          <w:sz w:val="21"/>
        </w:rPr>
      </w:r>
      <w:r w:rsidR="00EE622B" w:rsidRPr="00EE622B">
        <w:rPr>
          <w:rFonts w:ascii="Arial" w:hAnsi="Arial" w:cs="Arial"/>
          <w:color w:val="000000"/>
          <w:sz w:val="21"/>
        </w:rPr>
        <w:fldChar w:fldCharType="separate"/>
      </w:r>
      <w:r>
        <w:rPr>
          <w:rFonts w:ascii="Arial" w:hAnsi="Arial"/>
          <w:color w:val="000000"/>
          <w:sz w:val="21"/>
        </w:rPr>
        <w:t>[description du pipeline ou des installations]</w:t>
      </w:r>
      <w:r w:rsidR="00EE622B" w:rsidRPr="00EE622B">
        <w:rPr>
          <w:rFonts w:ascii="Arial" w:hAnsi="Arial" w:cs="Arial"/>
          <w:color w:val="000000"/>
          <w:sz w:val="21"/>
        </w:rPr>
        <w:fldChar w:fldCharType="end"/>
      </w:r>
      <w:bookmarkEnd w:id="5"/>
      <w:r>
        <w:rPr>
          <w:rFonts w:ascii="Arial" w:hAnsi="Arial"/>
          <w:color w:val="000000"/>
          <w:sz w:val="21"/>
        </w:rPr>
        <w:t xml:space="preserve"> se trouvant </w:t>
      </w:r>
      <w:r w:rsidR="00EE622B" w:rsidRPr="00EE622B">
        <w:rPr>
          <w:rFonts w:ascii="Arial" w:hAnsi="Arial" w:cs="Arial"/>
          <w:color w:val="000000"/>
          <w:sz w:val="21"/>
        </w:rPr>
        <w:fldChar w:fldCharType="begin" w:fldLock="1">
          <w:ffData>
            <w:name w:val="Text7"/>
            <w:enabled/>
            <w:calcOnExit w:val="0"/>
            <w:textInput>
              <w:default w:val="[à ou entre, selon le cas]"/>
            </w:textInput>
          </w:ffData>
        </w:fldChar>
      </w:r>
      <w:bookmarkStart w:id="6" w:name="Text7"/>
      <w:r w:rsidR="00EE622B" w:rsidRPr="00EE622B">
        <w:rPr>
          <w:rFonts w:ascii="Arial" w:hAnsi="Arial" w:cs="Arial"/>
          <w:color w:val="000000"/>
          <w:sz w:val="21"/>
        </w:rPr>
        <w:instrText xml:space="preserve"> FORMTEXT </w:instrText>
      </w:r>
      <w:r w:rsidR="00EE622B" w:rsidRPr="00EE622B">
        <w:rPr>
          <w:rFonts w:ascii="Arial" w:hAnsi="Arial" w:cs="Arial"/>
          <w:color w:val="000000"/>
          <w:sz w:val="21"/>
        </w:rPr>
      </w:r>
      <w:r w:rsidR="00EE622B" w:rsidRPr="00EE622B">
        <w:rPr>
          <w:rFonts w:ascii="Arial" w:hAnsi="Arial" w:cs="Arial"/>
          <w:color w:val="000000"/>
          <w:sz w:val="21"/>
        </w:rPr>
        <w:fldChar w:fldCharType="separate"/>
      </w:r>
      <w:r>
        <w:rPr>
          <w:rFonts w:ascii="Arial" w:hAnsi="Arial"/>
          <w:color w:val="000000"/>
          <w:sz w:val="21"/>
        </w:rPr>
        <w:t>[à ou entre, selon le cas]</w:t>
      </w:r>
      <w:r w:rsidR="00EE622B" w:rsidRPr="00EE622B">
        <w:rPr>
          <w:rFonts w:ascii="Arial" w:hAnsi="Arial" w:cs="Arial"/>
          <w:color w:val="000000"/>
          <w:sz w:val="21"/>
        </w:rPr>
        <w:fldChar w:fldCharType="end"/>
      </w:r>
      <w:bookmarkEnd w:id="6"/>
      <w:r>
        <w:rPr>
          <w:rFonts w:ascii="Arial" w:hAnsi="Arial"/>
          <w:color w:val="000000"/>
          <w:sz w:val="21"/>
        </w:rPr>
        <w:t>, tel qu’il est indiqué sur la carte. La demande peut être consultée sur le site Web de la Régie à l’adresse</w:t>
      </w:r>
      <w:r>
        <w:t xml:space="preserve"> </w:t>
      </w:r>
      <w:r w:rsidR="005B5F2D" w:rsidRPr="005B5F2D">
        <w:rPr>
          <w:rFonts w:ascii="Arial" w:hAnsi="Arial" w:cs="Arial"/>
          <w:color w:val="000000"/>
          <w:sz w:val="21"/>
        </w:rPr>
        <w:fldChar w:fldCharType="begin" w:fldLock="1">
          <w:ffData>
            <w:name w:val="Text8"/>
            <w:enabled/>
            <w:calcOnExit w:val="0"/>
            <w:textInput>
              <w:default w:val="[numéro de dépôt de la Régie – avec hyperlien – selon l’accusé de réception reçu par courriel après le dépôt de la demande]"/>
            </w:textInput>
          </w:ffData>
        </w:fldChar>
      </w:r>
      <w:bookmarkStart w:id="7" w:name="Text8"/>
      <w:r w:rsidR="005B5F2D" w:rsidRPr="005B5F2D">
        <w:rPr>
          <w:rFonts w:ascii="Arial" w:hAnsi="Arial" w:cs="Arial"/>
          <w:color w:val="000000"/>
          <w:sz w:val="21"/>
        </w:rPr>
        <w:instrText xml:space="preserve"> FORMTEXT </w:instrText>
      </w:r>
      <w:r w:rsidR="005B5F2D" w:rsidRPr="005B5F2D">
        <w:rPr>
          <w:rFonts w:ascii="Arial" w:hAnsi="Arial" w:cs="Arial"/>
          <w:color w:val="000000"/>
          <w:sz w:val="21"/>
        </w:rPr>
      </w:r>
      <w:r w:rsidR="005B5F2D" w:rsidRPr="005B5F2D">
        <w:rPr>
          <w:rFonts w:ascii="Arial" w:hAnsi="Arial" w:cs="Arial"/>
          <w:color w:val="000000"/>
          <w:sz w:val="21"/>
        </w:rPr>
        <w:fldChar w:fldCharType="separate"/>
      </w:r>
      <w:r>
        <w:rPr>
          <w:rFonts w:ascii="Arial" w:hAnsi="Arial"/>
          <w:color w:val="000000"/>
          <w:sz w:val="21"/>
        </w:rPr>
        <w:t>[numéro de dépôt de la Régie – avec hyperlien – selon l’accusé de réception reçu par courriel après le dépôt de la demande]</w:t>
      </w:r>
      <w:r w:rsidR="005B5F2D" w:rsidRPr="005B5F2D">
        <w:rPr>
          <w:rFonts w:ascii="Arial" w:hAnsi="Arial" w:cs="Arial"/>
          <w:color w:val="000000"/>
          <w:sz w:val="21"/>
        </w:rPr>
        <w:fldChar w:fldCharType="end"/>
      </w:r>
      <w:bookmarkEnd w:id="7"/>
      <w:r>
        <w:t>.</w:t>
      </w:r>
    </w:p>
    <w:p w14:paraId="3BBF4A38" w14:textId="77777777" w:rsidR="00995E71" w:rsidRPr="009257F2" w:rsidRDefault="00995E71" w:rsidP="00995E71">
      <w:pPr>
        <w:rPr>
          <w:rFonts w:ascii="Arial" w:hAnsi="Arial" w:cs="Arial"/>
          <w:bCs/>
          <w:color w:val="000000"/>
          <w:sz w:val="21"/>
          <w:szCs w:val="21"/>
        </w:rPr>
      </w:pPr>
    </w:p>
    <w:p w14:paraId="348F25CE" w14:textId="5C2CF716" w:rsidR="00995E71" w:rsidRDefault="00995E71" w:rsidP="00995E71">
      <w:pPr>
        <w:rPr>
          <w:rFonts w:ascii="Arial" w:hAnsi="Arial" w:cs="Arial"/>
          <w:color w:val="000000"/>
          <w:sz w:val="21"/>
          <w:szCs w:val="21"/>
        </w:rPr>
      </w:pPr>
      <w:r>
        <w:rPr>
          <w:rFonts w:ascii="Arial" w:hAnsi="Arial"/>
          <w:color w:val="000000"/>
          <w:sz w:val="21"/>
        </w:rPr>
        <w:t>La Commission de la Régie de l’énergie du Canada s’attend à ce que</w:t>
      </w:r>
      <w:r>
        <w:t xml:space="preserve"> </w:t>
      </w:r>
      <w:r w:rsidR="005B5F2D" w:rsidRPr="005B5F2D">
        <w:rPr>
          <w:rFonts w:ascii="Arial" w:hAnsi="Arial" w:cs="Arial"/>
          <w:color w:val="000000"/>
          <w:sz w:val="21"/>
        </w:rPr>
        <w:fldChar w:fldCharType="begin" w:fldLock="1">
          <w:ffData>
            <w:name w:val="Text9"/>
            <w:enabled/>
            <w:calcOnExit w:val="0"/>
            <w:textInput>
              <w:default w:val="[nom de la société]"/>
            </w:textInput>
          </w:ffData>
        </w:fldChar>
      </w:r>
      <w:bookmarkStart w:id="8" w:name="Text9"/>
      <w:r w:rsidR="005B5F2D" w:rsidRPr="005B5F2D">
        <w:rPr>
          <w:rFonts w:ascii="Arial" w:hAnsi="Arial" w:cs="Arial"/>
          <w:color w:val="000000"/>
          <w:sz w:val="21"/>
        </w:rPr>
        <w:instrText xml:space="preserve"> FORMTEXT </w:instrText>
      </w:r>
      <w:r w:rsidR="005B5F2D" w:rsidRPr="005B5F2D">
        <w:rPr>
          <w:rFonts w:ascii="Arial" w:hAnsi="Arial" w:cs="Arial"/>
          <w:color w:val="000000"/>
          <w:sz w:val="21"/>
        </w:rPr>
      </w:r>
      <w:r w:rsidR="005B5F2D" w:rsidRPr="005B5F2D">
        <w:rPr>
          <w:rFonts w:ascii="Arial" w:hAnsi="Arial" w:cs="Arial"/>
          <w:color w:val="000000"/>
          <w:sz w:val="21"/>
        </w:rPr>
        <w:fldChar w:fldCharType="separate"/>
      </w:r>
      <w:r>
        <w:rPr>
          <w:rFonts w:ascii="Arial" w:hAnsi="Arial"/>
          <w:color w:val="000000"/>
          <w:sz w:val="21"/>
        </w:rPr>
        <w:t>[nom de la société]</w:t>
      </w:r>
      <w:r w:rsidR="005B5F2D" w:rsidRPr="005B5F2D">
        <w:rPr>
          <w:rFonts w:ascii="Arial" w:hAnsi="Arial" w:cs="Arial"/>
          <w:color w:val="000000"/>
          <w:sz w:val="21"/>
        </w:rPr>
        <w:fldChar w:fldCharType="end"/>
      </w:r>
      <w:bookmarkEnd w:id="8"/>
      <w:r>
        <w:rPr>
          <w:rFonts w:ascii="Arial" w:hAnsi="Arial"/>
          <w:color w:val="000000"/>
          <w:sz w:val="21"/>
        </w:rPr>
        <w:t xml:space="preserve"> ait pris contact avec les personnes ou communautés susceptibles d’être touchées par le projet (propriétaires fonciers, peuples autochtones, municipalités et autres) pour discuter des commentaires et préoccupations qu’elles ont exprimés, ainsi que des activités et mesures d’atténuation prévues. </w:t>
      </w:r>
    </w:p>
    <w:p w14:paraId="72AA130B" w14:textId="77777777" w:rsidR="00995E71" w:rsidRDefault="00995E71" w:rsidP="00995E71">
      <w:pPr>
        <w:rPr>
          <w:rFonts w:ascii="Arial" w:hAnsi="Arial" w:cs="Arial"/>
          <w:color w:val="000000"/>
          <w:sz w:val="21"/>
          <w:szCs w:val="21"/>
        </w:rPr>
      </w:pPr>
    </w:p>
    <w:p w14:paraId="0CB240B1" w14:textId="412D3DF3" w:rsidR="00A238D7" w:rsidRDefault="004C65D6" w:rsidP="00995E71">
      <w:pPr>
        <w:rPr>
          <w:rFonts w:ascii="Arial" w:hAnsi="Arial" w:cs="Arial"/>
          <w:color w:val="000000"/>
          <w:sz w:val="21"/>
          <w:szCs w:val="21"/>
        </w:rPr>
      </w:pPr>
      <w:r>
        <w:rPr>
          <w:rFonts w:ascii="Arial" w:hAnsi="Arial"/>
          <w:color w:val="000000"/>
          <w:sz w:val="21"/>
          <w:highlight w:val="cyan"/>
        </w:rPr>
        <w:t xml:space="preserve">[Inclure la phrase suivante lorsque l’avis est signifié; la supprimer lorsqu’il est publié : </w:t>
      </w:r>
      <w:r w:rsidRPr="006362C9">
        <w:rPr>
          <w:rFonts w:ascii="Arial" w:hAnsi="Arial"/>
          <w:color w:val="000000"/>
          <w:sz w:val="21"/>
        </w:rPr>
        <w:t>Le présent avis vous est envoyé, car vous pourriez être touché par le projet.</w:t>
      </w:r>
      <w:r>
        <w:rPr>
          <w:rFonts w:ascii="Arial" w:hAnsi="Arial"/>
          <w:color w:val="000000"/>
          <w:sz w:val="21"/>
          <w:highlight w:val="cyan"/>
        </w:rPr>
        <w:t>]</w:t>
      </w:r>
      <w:r>
        <w:rPr>
          <w:rFonts w:ascii="Arial" w:hAnsi="Arial"/>
          <w:color w:val="000000"/>
          <w:sz w:val="21"/>
        </w:rPr>
        <w:t xml:space="preserve"> </w:t>
      </w:r>
    </w:p>
    <w:p w14:paraId="4679EBD4" w14:textId="77777777" w:rsidR="00A238D7" w:rsidRDefault="00A238D7" w:rsidP="00995E71">
      <w:pPr>
        <w:rPr>
          <w:rFonts w:ascii="Arial" w:hAnsi="Arial" w:cs="Arial"/>
          <w:color w:val="000000"/>
          <w:sz w:val="21"/>
          <w:szCs w:val="21"/>
        </w:rPr>
      </w:pPr>
    </w:p>
    <w:p w14:paraId="07284E9F" w14:textId="4B9EB98D" w:rsidR="007D227B" w:rsidRDefault="00995E71" w:rsidP="006362C9">
      <w:pPr>
        <w:rPr>
          <w:rFonts w:ascii="Arial" w:hAnsi="Arial" w:cs="Arial"/>
          <w:color w:val="000000"/>
          <w:sz w:val="21"/>
          <w:szCs w:val="21"/>
        </w:rPr>
      </w:pPr>
      <w:r>
        <w:rPr>
          <w:rFonts w:ascii="Arial" w:hAnsi="Arial"/>
          <w:color w:val="000000"/>
          <w:sz w:val="21"/>
        </w:rPr>
        <w:t xml:space="preserve">Si vous avez des préoccupations au sujet du projet, vous pouvez en informer la Commission en déposant une déclaration d’opposition écrite dans les 30 jours </w:t>
      </w:r>
      <w:r w:rsidR="00977103">
        <w:rPr>
          <w:rFonts w:ascii="Arial" w:hAnsi="Arial"/>
          <w:color w:val="000000"/>
          <w:sz w:val="21"/>
        </w:rPr>
        <w:t>suivant</w:t>
      </w:r>
      <w:r>
        <w:rPr>
          <w:rFonts w:ascii="Arial" w:hAnsi="Arial"/>
          <w:color w:val="000000"/>
          <w:sz w:val="21"/>
        </w:rPr>
        <w:t xml:space="preserve"> le </w:t>
      </w:r>
      <w:r w:rsidRPr="006362C9">
        <w:rPr>
          <w:rFonts w:ascii="Arial" w:hAnsi="Arial"/>
          <w:color w:val="000000"/>
          <w:sz w:val="21"/>
          <w:highlight w:val="lightGray"/>
        </w:rPr>
        <w:t>[date de publication ou de signification]</w:t>
      </w:r>
      <w:r>
        <w:rPr>
          <w:rFonts w:ascii="Arial" w:hAnsi="Arial"/>
          <w:color w:val="000000"/>
          <w:sz w:val="21"/>
        </w:rPr>
        <w:t>. Le formulaire à utiliser (</w:t>
      </w:r>
      <w:r w:rsidR="00DF2C65" w:rsidRPr="00DF2C65">
        <w:rPr>
          <w:rFonts w:ascii="Arial" w:hAnsi="Arial"/>
          <w:color w:val="000000"/>
          <w:sz w:val="21"/>
        </w:rPr>
        <w:t xml:space="preserve">pour présenter </w:t>
      </w:r>
      <w:r w:rsidR="00DF2C65">
        <w:rPr>
          <w:rFonts w:ascii="Arial" w:hAnsi="Arial"/>
          <w:color w:val="000000"/>
          <w:sz w:val="21"/>
        </w:rPr>
        <w:t xml:space="preserve">une </w:t>
      </w:r>
      <w:r w:rsidR="00DF2C65" w:rsidRPr="00DF2C65">
        <w:rPr>
          <w:rFonts w:ascii="Arial" w:hAnsi="Arial"/>
          <w:b/>
          <w:bCs/>
          <w:color w:val="000000"/>
          <w:sz w:val="21"/>
        </w:rPr>
        <w:t>d</w:t>
      </w:r>
      <w:r w:rsidR="006362C9" w:rsidRPr="00DF2C65">
        <w:rPr>
          <w:rFonts w:ascii="Arial" w:hAnsi="Arial"/>
          <w:b/>
          <w:bCs/>
          <w:color w:val="000000"/>
          <w:sz w:val="21"/>
        </w:rPr>
        <w:t>é</w:t>
      </w:r>
      <w:r w:rsidR="006362C9" w:rsidRPr="006362C9">
        <w:rPr>
          <w:rFonts w:ascii="Arial" w:hAnsi="Arial"/>
          <w:b/>
          <w:bCs/>
          <w:color w:val="000000"/>
          <w:sz w:val="21"/>
        </w:rPr>
        <w:t>claration d’opposition</w:t>
      </w:r>
      <w:r>
        <w:rPr>
          <w:rFonts w:ascii="Arial" w:hAnsi="Arial"/>
          <w:color w:val="000000"/>
          <w:sz w:val="21"/>
        </w:rPr>
        <w:t xml:space="preserve">) est joint à la présente et se trouve également en version électronique sur le </w:t>
      </w:r>
      <w:hyperlink r:id="rId11" w:history="1">
        <w:r w:rsidRPr="006362C9">
          <w:rPr>
            <w:rStyle w:val="Hyperlink"/>
            <w:rFonts w:ascii="Arial" w:hAnsi="Arial"/>
            <w:sz w:val="21"/>
          </w:rPr>
          <w:t>site Web de la Régie</w:t>
        </w:r>
      </w:hyperlink>
      <w:r>
        <w:rPr>
          <w:rFonts w:ascii="Arial" w:hAnsi="Arial"/>
          <w:color w:val="000000"/>
          <w:sz w:val="21"/>
        </w:rPr>
        <w:t xml:space="preserve"> </w:t>
      </w:r>
      <w:r w:rsidR="006362C9">
        <w:rPr>
          <w:rStyle w:val="FootnoteReference"/>
          <w:rFonts w:ascii="Arial" w:hAnsi="Arial"/>
          <w:color w:val="000000"/>
          <w:sz w:val="21"/>
        </w:rPr>
        <w:footnoteReference w:id="1"/>
      </w:r>
      <w:r w:rsidR="006362C9">
        <w:rPr>
          <w:rFonts w:ascii="Arial" w:hAnsi="Arial"/>
          <w:color w:val="000000"/>
          <w:sz w:val="21"/>
        </w:rPr>
        <w:t xml:space="preserve"> </w:t>
      </w:r>
      <w:r w:rsidR="00DF2C65">
        <w:rPr>
          <w:rFonts w:ascii="Arial" w:hAnsi="Arial"/>
          <w:color w:val="000000"/>
          <w:sz w:val="21"/>
        </w:rPr>
        <w:t>(</w:t>
      </w:r>
      <w:r w:rsidR="006362C9">
        <w:rPr>
          <w:rFonts w:ascii="Arial" w:hAnsi="Arial"/>
          <w:color w:val="000000"/>
          <w:sz w:val="21"/>
        </w:rPr>
        <w:t xml:space="preserve">en </w:t>
      </w:r>
      <w:hyperlink r:id="rId12" w:history="1">
        <w:r w:rsidR="006362C9" w:rsidRPr="006362C9">
          <w:rPr>
            <w:rStyle w:val="Hyperlink"/>
            <w:rFonts w:ascii="Arial" w:hAnsi="Arial"/>
            <w:sz w:val="21"/>
          </w:rPr>
          <w:t>français</w:t>
        </w:r>
      </w:hyperlink>
      <w:r w:rsidR="006362C9">
        <w:rPr>
          <w:rFonts w:ascii="Arial" w:hAnsi="Arial"/>
          <w:color w:val="000000"/>
          <w:sz w:val="21"/>
        </w:rPr>
        <w:t xml:space="preserve"> et en </w:t>
      </w:r>
      <w:hyperlink r:id="rId13" w:history="1">
        <w:r w:rsidR="006362C9" w:rsidRPr="006362C9">
          <w:rPr>
            <w:rStyle w:val="Hyperlink"/>
            <w:rFonts w:ascii="Arial" w:hAnsi="Arial"/>
            <w:sz w:val="21"/>
          </w:rPr>
          <w:t>anglais</w:t>
        </w:r>
      </w:hyperlink>
      <w:r w:rsidR="00DF2C65">
        <w:rPr>
          <w:rFonts w:ascii="Arial" w:hAnsi="Arial"/>
          <w:color w:val="000000"/>
          <w:sz w:val="21"/>
        </w:rPr>
        <w:t>)</w:t>
      </w:r>
      <w:r>
        <w:rPr>
          <w:rFonts w:ascii="Arial" w:hAnsi="Arial"/>
          <w:color w:val="000000"/>
          <w:sz w:val="21"/>
        </w:rPr>
        <w:t>.</w:t>
      </w:r>
    </w:p>
    <w:p w14:paraId="3E648016" w14:textId="77777777" w:rsidR="00150EF8" w:rsidRDefault="00150EF8" w:rsidP="00995E71">
      <w:pPr>
        <w:rPr>
          <w:rFonts w:ascii="Arial" w:hAnsi="Arial" w:cs="Arial"/>
          <w:sz w:val="21"/>
          <w:szCs w:val="21"/>
        </w:rPr>
      </w:pPr>
    </w:p>
    <w:p w14:paraId="700A543F" w14:textId="59C91CB8" w:rsidR="00A238D7" w:rsidRDefault="00A238D7" w:rsidP="00A238D7">
      <w:pPr>
        <w:rPr>
          <w:rFonts w:ascii="Arial" w:hAnsi="Arial" w:cs="Arial"/>
          <w:sz w:val="21"/>
          <w:szCs w:val="21"/>
        </w:rPr>
      </w:pPr>
      <w:r>
        <w:rPr>
          <w:rFonts w:ascii="Arial" w:hAnsi="Arial"/>
          <w:sz w:val="21"/>
        </w:rPr>
        <w:t>La Commission tiendra compte de votre déclaration d’opposition avant de rendre sa décision sur le projet.</w:t>
      </w:r>
    </w:p>
    <w:p w14:paraId="135F9457" w14:textId="77777777" w:rsidR="00A238D7" w:rsidRPr="00A238D7" w:rsidRDefault="00A238D7" w:rsidP="00A238D7">
      <w:pPr>
        <w:rPr>
          <w:rFonts w:ascii="Arial" w:hAnsi="Arial" w:cs="Arial"/>
          <w:sz w:val="21"/>
          <w:szCs w:val="21"/>
        </w:rPr>
      </w:pPr>
    </w:p>
    <w:p w14:paraId="574EE8F4" w14:textId="599D97EA" w:rsidR="00A238D7" w:rsidRDefault="00A238D7" w:rsidP="00A238D7">
      <w:pPr>
        <w:rPr>
          <w:rFonts w:ascii="Arial" w:hAnsi="Arial" w:cs="Arial"/>
          <w:sz w:val="21"/>
          <w:szCs w:val="21"/>
        </w:rPr>
      </w:pPr>
      <w:r>
        <w:rPr>
          <w:rFonts w:ascii="Arial" w:hAnsi="Arial"/>
          <w:sz w:val="21"/>
        </w:rPr>
        <w:t>La Commission utilisera également l’information que vous lui fournirez pour planifier son examen. Par exemple, elle peut demander à la société de lui fournir une réponse écrite à vos préoccupations, dont elle tiendra également compte avant de rendre sa décision sur le projet. Elle peut aussi prévoir d’autres occasions pour vous permettre de faire part de vos préoccupations et permettre à la société d’y répondre.</w:t>
      </w:r>
    </w:p>
    <w:p w14:paraId="3B3CBFE9" w14:textId="77777777" w:rsidR="00A238D7" w:rsidRPr="00A238D7" w:rsidRDefault="00A238D7" w:rsidP="00A238D7">
      <w:pPr>
        <w:rPr>
          <w:rFonts w:ascii="Arial" w:hAnsi="Arial" w:cs="Arial"/>
          <w:sz w:val="21"/>
          <w:szCs w:val="21"/>
        </w:rPr>
      </w:pPr>
    </w:p>
    <w:p w14:paraId="094BB0FC" w14:textId="1012E4BC" w:rsidR="00A238D7" w:rsidRDefault="00A238D7" w:rsidP="00A238D7">
      <w:pPr>
        <w:rPr>
          <w:rFonts w:ascii="Arial" w:hAnsi="Arial" w:cs="Arial"/>
          <w:sz w:val="21"/>
          <w:szCs w:val="21"/>
        </w:rPr>
      </w:pPr>
      <w:r>
        <w:rPr>
          <w:rFonts w:ascii="Arial" w:hAnsi="Arial"/>
          <w:sz w:val="21"/>
        </w:rPr>
        <w:t xml:space="preserve">Pour décider s’il y a lieu d’ajouter des étapes au processus, la Commission déterminera si le projet pourrait avoir une incidence sur vos intérêts et tiendra compte de vos explications à l’égard du besoin d’ajouter des étapes. </w:t>
      </w:r>
    </w:p>
    <w:p w14:paraId="3FDDAE14" w14:textId="77777777" w:rsidR="00A238D7" w:rsidRPr="00A238D7" w:rsidRDefault="00A238D7" w:rsidP="00A238D7">
      <w:pPr>
        <w:rPr>
          <w:rFonts w:ascii="Arial" w:hAnsi="Arial" w:cs="Arial"/>
          <w:sz w:val="21"/>
          <w:szCs w:val="21"/>
        </w:rPr>
      </w:pPr>
    </w:p>
    <w:p w14:paraId="305CE5A1" w14:textId="52B633CC" w:rsidR="00995E71" w:rsidRDefault="00A238D7" w:rsidP="00A238D7">
      <w:pPr>
        <w:rPr>
          <w:rFonts w:ascii="Arial" w:hAnsi="Arial" w:cs="Arial"/>
          <w:sz w:val="21"/>
          <w:szCs w:val="21"/>
        </w:rPr>
      </w:pPr>
      <w:r>
        <w:rPr>
          <w:rFonts w:ascii="Arial" w:hAnsi="Arial"/>
          <w:sz w:val="21"/>
        </w:rPr>
        <w:lastRenderedPageBreak/>
        <w:t>Toute personne qui présente un formulaire dûment rempli obtiendra de plus amples renseignements sur la demande.</w:t>
      </w:r>
    </w:p>
    <w:p w14:paraId="47EBEC8D" w14:textId="653FBD03" w:rsidR="000D2C1C" w:rsidRDefault="000D2C1C" w:rsidP="00995E71">
      <w:pPr>
        <w:rPr>
          <w:rFonts w:ascii="Arial" w:hAnsi="Arial" w:cs="Arial"/>
          <w:sz w:val="21"/>
          <w:szCs w:val="21"/>
        </w:rPr>
      </w:pPr>
    </w:p>
    <w:p w14:paraId="5943183F" w14:textId="498AE5AE" w:rsidR="000D2C1C" w:rsidRPr="00282A2D" w:rsidRDefault="000D2C1C" w:rsidP="00995E71">
      <w:pPr>
        <w:rPr>
          <w:rFonts w:ascii="Arial" w:hAnsi="Arial" w:cs="Arial"/>
          <w:sz w:val="21"/>
          <w:szCs w:val="21"/>
        </w:rPr>
      </w:pPr>
      <w:r>
        <w:rPr>
          <w:rFonts w:ascii="Arial" w:hAnsi="Arial"/>
          <w:sz w:val="21"/>
        </w:rPr>
        <w:t xml:space="preserve">Dans le cas des projets pour lesquels la Commission est le décideur ultime, la Régie entend s’acquitter de l’obligation de consulter de la Couronne dans le cadre de son processus de réglementation. La Commission est le décideur ultime en ce qui concerne le projet. Les communautés autochtones préoccupées par la possibilité qu’un projet qu’elle réglemente porte atteinte à leurs droits ancestraux ou issus de traités et à leurs intérêts connexes, établis ou potentiels, sont vivement encouragées à exprimer leurs préoccupations devant la Commission et à participer au processus établi. Pour plus d’information sur la démarche adoptée par la Régie afin de s’acquitter de son obligation de consulter les peuples autochtones dans ce contexte, veuillez consulter la </w:t>
      </w:r>
      <w:hyperlink r:id="rId14" w:history="1">
        <w:r>
          <w:rPr>
            <w:rStyle w:val="Hyperlink"/>
            <w:rFonts w:ascii="Arial" w:hAnsi="Arial"/>
            <w:sz w:val="21"/>
          </w:rPr>
          <w:t>lettre</w:t>
        </w:r>
      </w:hyperlink>
      <w:r w:rsidR="00D43BE2" w:rsidRPr="00D43BE2">
        <w:rPr>
          <w:rStyle w:val="Hyperlink"/>
          <w:rFonts w:ascii="Arial" w:hAnsi="Arial"/>
          <w:color w:val="auto"/>
          <w:sz w:val="21"/>
          <w:u w:val="none"/>
        </w:rPr>
        <w:t xml:space="preserve"> </w:t>
      </w:r>
      <w:r w:rsidRPr="00282A2D">
        <w:rPr>
          <w:rStyle w:val="FootnoteReference"/>
          <w:rFonts w:ascii="Arial" w:hAnsi="Arial" w:cs="Arial"/>
          <w:sz w:val="21"/>
          <w:szCs w:val="21"/>
        </w:rPr>
        <w:footnoteReference w:id="2"/>
      </w:r>
      <w:r>
        <w:rPr>
          <w:rFonts w:ascii="Arial" w:hAnsi="Arial"/>
          <w:sz w:val="21"/>
        </w:rPr>
        <w:t xml:space="preserve"> datée du 30 novembre 2020 sur son site Web.</w:t>
      </w:r>
    </w:p>
    <w:p w14:paraId="76E23058" w14:textId="77777777" w:rsidR="00995E71" w:rsidRPr="00282A2D" w:rsidRDefault="00995E71" w:rsidP="00995E71">
      <w:pPr>
        <w:rPr>
          <w:rFonts w:ascii="Arial" w:hAnsi="Arial" w:cs="Arial"/>
          <w:sz w:val="21"/>
          <w:szCs w:val="21"/>
        </w:rPr>
      </w:pPr>
    </w:p>
    <w:p w14:paraId="5E659E85" w14:textId="214A4FF4" w:rsidR="000A6A15" w:rsidRPr="00CB2631" w:rsidRDefault="00995E71" w:rsidP="000A6A15">
      <w:pPr>
        <w:rPr>
          <w:rFonts w:ascii="Arial" w:hAnsi="Arial" w:cs="Arial"/>
          <w:sz w:val="21"/>
          <w:szCs w:val="21"/>
        </w:rPr>
      </w:pPr>
      <w:r>
        <w:rPr>
          <w:rFonts w:ascii="Arial" w:hAnsi="Arial"/>
          <w:sz w:val="21"/>
        </w:rPr>
        <w:t xml:space="preserve">Des services de règlement extrajudiciaire des différends, tels que la médiation et l’arbitrage, sont offerts pour aider les parties à résoudre les désaccords hors des processus d’audience de la Commission. Pour plus d’information à ce sujet, consultez le site Web de la Régie </w:t>
      </w:r>
      <w:r w:rsidRPr="00CB2631">
        <w:rPr>
          <w:rFonts w:ascii="Arial" w:hAnsi="Arial" w:cs="Arial"/>
          <w:sz w:val="21"/>
          <w:szCs w:val="21"/>
        </w:rPr>
        <w:t>(</w:t>
      </w:r>
      <w:hyperlink r:id="rId15" w:history="1">
        <w:r w:rsidR="00CB2631" w:rsidRPr="00CB2631">
          <w:rPr>
            <w:rStyle w:val="Hyperlink"/>
            <w:rFonts w:ascii="Arial" w:hAnsi="Arial" w:cs="Arial"/>
            <w:sz w:val="21"/>
            <w:szCs w:val="21"/>
          </w:rPr>
          <w:t>www.rec-cer.gc.ca/red</w:t>
        </w:r>
      </w:hyperlink>
      <w:r w:rsidRPr="00CB2631">
        <w:rPr>
          <w:rFonts w:ascii="Arial" w:hAnsi="Arial" w:cs="Arial"/>
          <w:sz w:val="21"/>
          <w:szCs w:val="21"/>
        </w:rPr>
        <w:t>).</w:t>
      </w:r>
    </w:p>
    <w:p w14:paraId="7B7F4C93" w14:textId="77777777" w:rsidR="00995E71" w:rsidRPr="009257F2" w:rsidRDefault="000A6A15" w:rsidP="000A6A15">
      <w:pPr>
        <w:rPr>
          <w:rFonts w:ascii="Arial" w:hAnsi="Arial" w:cs="Arial"/>
          <w:sz w:val="21"/>
          <w:szCs w:val="21"/>
        </w:rPr>
      </w:pPr>
      <w:r>
        <w:rPr>
          <w:rFonts w:ascii="Arial" w:hAnsi="Arial"/>
          <w:sz w:val="21"/>
        </w:rPr>
        <w:t xml:space="preserve"> </w:t>
      </w:r>
    </w:p>
    <w:p w14:paraId="5DA991B2" w14:textId="05FC2CF3" w:rsidR="00995E71" w:rsidRDefault="00995E71" w:rsidP="007F6CE7">
      <w:pPr>
        <w:pStyle w:val="PlainText"/>
        <w:rPr>
          <w:rFonts w:ascii="Arial" w:hAnsi="Arial" w:cs="Arial"/>
          <w:color w:val="000000"/>
          <w:sz w:val="21"/>
        </w:rPr>
      </w:pPr>
      <w:r>
        <w:rPr>
          <w:rFonts w:ascii="Arial" w:hAnsi="Arial"/>
          <w:color w:val="000000"/>
          <w:sz w:val="21"/>
        </w:rPr>
        <w:t>Pour toute question, veuillez communiquer avec le service consultatif sur les questions foncières de la Régie au 1</w:t>
      </w:r>
      <w:r w:rsidR="00977103">
        <w:rPr>
          <w:rFonts w:ascii="Arial" w:hAnsi="Arial"/>
          <w:color w:val="000000"/>
          <w:sz w:val="21"/>
        </w:rPr>
        <w:noBreakHyphen/>
      </w:r>
      <w:r>
        <w:rPr>
          <w:rFonts w:ascii="Arial" w:hAnsi="Arial"/>
          <w:color w:val="000000"/>
          <w:sz w:val="21"/>
        </w:rPr>
        <w:t>800</w:t>
      </w:r>
      <w:r w:rsidR="00977103">
        <w:rPr>
          <w:rFonts w:ascii="Arial" w:hAnsi="Arial"/>
          <w:color w:val="000000"/>
          <w:sz w:val="21"/>
        </w:rPr>
        <w:noBreakHyphen/>
      </w:r>
      <w:r>
        <w:rPr>
          <w:rFonts w:ascii="Arial" w:hAnsi="Arial"/>
          <w:color w:val="000000"/>
          <w:sz w:val="21"/>
        </w:rPr>
        <w:t>899</w:t>
      </w:r>
      <w:r w:rsidR="00977103">
        <w:rPr>
          <w:rFonts w:ascii="Arial" w:hAnsi="Arial"/>
          <w:color w:val="000000"/>
          <w:sz w:val="21"/>
        </w:rPr>
        <w:noBreakHyphen/>
      </w:r>
      <w:r>
        <w:rPr>
          <w:rFonts w:ascii="Arial" w:hAnsi="Arial"/>
          <w:color w:val="000000"/>
          <w:sz w:val="21"/>
        </w:rPr>
        <w:t>1265 (sans frais) ou à l’adresse</w:t>
      </w:r>
      <w:r w:rsidR="006362C9">
        <w:rPr>
          <w:rFonts w:ascii="Arial" w:hAnsi="Arial"/>
          <w:color w:val="000000"/>
          <w:sz w:val="21"/>
        </w:rPr>
        <w:t xml:space="preserve"> </w:t>
      </w:r>
      <w:bookmarkStart w:id="9" w:name="_Hlk127267406"/>
      <w:r w:rsidR="00B060CE" w:rsidRPr="00B060CE">
        <w:rPr>
          <w:rFonts w:ascii="Arial" w:hAnsi="Arial" w:cs="Arial"/>
          <w:sz w:val="21"/>
        </w:rPr>
        <w:fldChar w:fldCharType="begin"/>
      </w:r>
      <w:r w:rsidR="00B060CE" w:rsidRPr="00B060CE">
        <w:rPr>
          <w:rFonts w:ascii="Arial" w:hAnsi="Arial" w:cs="Arial"/>
          <w:sz w:val="21"/>
        </w:rPr>
        <w:instrText xml:space="preserve"> HYPERLINK "mailto:LMAS.SCQF@cer-rec.gc.ca" </w:instrText>
      </w:r>
      <w:r w:rsidR="00B060CE" w:rsidRPr="00B060CE">
        <w:rPr>
          <w:rFonts w:ascii="Arial" w:hAnsi="Arial" w:cs="Arial"/>
          <w:sz w:val="21"/>
        </w:rPr>
      </w:r>
      <w:r w:rsidR="00B060CE" w:rsidRPr="00B060CE">
        <w:rPr>
          <w:rFonts w:ascii="Arial" w:hAnsi="Arial" w:cs="Arial"/>
          <w:sz w:val="21"/>
        </w:rPr>
        <w:fldChar w:fldCharType="separate"/>
      </w:r>
      <w:r>
        <w:rPr>
          <w:rStyle w:val="Hyperlink"/>
          <w:rFonts w:ascii="Arial" w:hAnsi="Arial"/>
          <w:sz w:val="21"/>
        </w:rPr>
        <w:t>LMAS.SCQF@cer</w:t>
      </w:r>
      <w:r w:rsidR="00977103">
        <w:rPr>
          <w:rStyle w:val="Hyperlink"/>
          <w:rFonts w:ascii="Arial" w:hAnsi="Arial"/>
          <w:sz w:val="21"/>
        </w:rPr>
        <w:noBreakHyphen/>
      </w:r>
      <w:r>
        <w:rPr>
          <w:rStyle w:val="Hyperlink"/>
          <w:rFonts w:ascii="Arial" w:hAnsi="Arial"/>
          <w:sz w:val="21"/>
        </w:rPr>
        <w:t>rec.gc.ca</w:t>
      </w:r>
      <w:r w:rsidR="00B060CE" w:rsidRPr="00B060CE">
        <w:rPr>
          <w:rFonts w:ascii="Arial" w:hAnsi="Arial" w:cs="Arial"/>
          <w:sz w:val="21"/>
        </w:rPr>
        <w:fldChar w:fldCharType="end"/>
      </w:r>
      <w:bookmarkEnd w:id="9"/>
      <w:r>
        <w:t>.</w:t>
      </w:r>
    </w:p>
    <w:p w14:paraId="44D5A3DB" w14:textId="77777777" w:rsidR="00DC5A18" w:rsidRDefault="00DC5A18">
      <w:pPr>
        <w:pStyle w:val="PlainText"/>
        <w:rPr>
          <w:rFonts w:ascii="Arial" w:hAnsi="Arial" w:cs="Arial"/>
          <w:color w:val="000000"/>
          <w:sz w:val="21"/>
        </w:rPr>
      </w:pPr>
    </w:p>
    <w:sectPr w:rsidR="00DC5A18" w:rsidSect="00250656">
      <w:headerReference w:type="default" r:id="rId16"/>
      <w:headerReference w:type="first" r:id="rId17"/>
      <w:footerReference w:type="first" r:id="rId18"/>
      <w:pgSz w:w="12240" w:h="15840"/>
      <w:pgMar w:top="1440" w:right="1440" w:bottom="1728" w:left="2160" w:header="720" w:footer="36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461E" w14:textId="77777777" w:rsidR="001A3A8B" w:rsidRDefault="001A3A8B" w:rsidP="00B80B90">
      <w:r>
        <w:separator/>
      </w:r>
    </w:p>
  </w:endnote>
  <w:endnote w:type="continuationSeparator" w:id="0">
    <w:p w14:paraId="18E86C75" w14:textId="77777777" w:rsidR="001A3A8B" w:rsidRDefault="001A3A8B" w:rsidP="00B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E5F6" w14:textId="77777777" w:rsidR="00B80B90" w:rsidRDefault="00FC0679" w:rsidP="00B80B90">
    <w:pPr>
      <w:pStyle w:val="Footer"/>
      <w:tabs>
        <w:tab w:val="clear" w:pos="4680"/>
        <w:tab w:val="clear" w:pos="9360"/>
      </w:tabs>
      <w:jc w:val="center"/>
    </w:pPr>
    <w:r>
      <w:rPr>
        <w:noProof/>
      </w:rPr>
      <w:drawing>
        <wp:anchor distT="0" distB="0" distL="114300" distR="114300" simplePos="0" relativeHeight="251658752" behindDoc="1" locked="0" layoutInCell="1" allowOverlap="1" wp14:anchorId="6EFB2F29" wp14:editId="377463F4">
          <wp:simplePos x="0" y="0"/>
          <wp:positionH relativeFrom="margin">
            <wp:align>left</wp:align>
          </wp:positionH>
          <wp:positionV relativeFrom="paragraph">
            <wp:posOffset>-318135</wp:posOffset>
          </wp:positionV>
          <wp:extent cx="914400" cy="219075"/>
          <wp:effectExtent l="0" t="0" r="0" b="9525"/>
          <wp:wrapNone/>
          <wp:docPr id="2" name="Picture 2"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18A0" w14:textId="77777777" w:rsidR="001A3A8B" w:rsidRDefault="001A3A8B" w:rsidP="00B80B90">
      <w:r>
        <w:separator/>
      </w:r>
    </w:p>
  </w:footnote>
  <w:footnote w:type="continuationSeparator" w:id="0">
    <w:p w14:paraId="0D333023" w14:textId="77777777" w:rsidR="001A3A8B" w:rsidRDefault="001A3A8B" w:rsidP="00B80B90">
      <w:r>
        <w:continuationSeparator/>
      </w:r>
    </w:p>
  </w:footnote>
  <w:footnote w:id="1">
    <w:p w14:paraId="4A5E7737" w14:textId="36B6BC46" w:rsidR="006362C9" w:rsidRPr="006362C9" w:rsidRDefault="006362C9">
      <w:pPr>
        <w:pStyle w:val="FootnoteText"/>
        <w:rPr>
          <w:rFonts w:ascii="Arial" w:hAnsi="Arial" w:cs="Arial"/>
          <w:sz w:val="18"/>
          <w:szCs w:val="18"/>
          <w:lang w:val="en-US"/>
        </w:rPr>
      </w:pPr>
      <w:r w:rsidRPr="006362C9">
        <w:rPr>
          <w:rStyle w:val="FootnoteReference"/>
          <w:rFonts w:ascii="Arial" w:hAnsi="Arial" w:cs="Arial"/>
          <w:sz w:val="18"/>
          <w:szCs w:val="18"/>
        </w:rPr>
        <w:footnoteRef/>
      </w:r>
      <w:r w:rsidRPr="006362C9">
        <w:rPr>
          <w:rFonts w:ascii="Arial" w:hAnsi="Arial" w:cs="Arial"/>
          <w:sz w:val="18"/>
          <w:szCs w:val="18"/>
        </w:rPr>
        <w:t xml:space="preserve"> </w:t>
      </w:r>
      <w:hyperlink r:id="rId1" w:history="1">
        <w:r w:rsidRPr="00E2032F">
          <w:rPr>
            <w:rStyle w:val="Hyperlink"/>
            <w:rFonts w:ascii="Arial" w:hAnsi="Arial" w:cs="Arial"/>
            <w:sz w:val="18"/>
            <w:szCs w:val="18"/>
          </w:rPr>
          <w:t>https://www.cer-rec.gc.ca/fr/consultation-mobilisation/guide-questions-foncieres/cessation-exploitation-pipeline.html</w:t>
        </w:r>
      </w:hyperlink>
      <w:r>
        <w:rPr>
          <w:rFonts w:ascii="Arial" w:hAnsi="Arial" w:cs="Arial"/>
          <w:sz w:val="18"/>
          <w:szCs w:val="18"/>
        </w:rPr>
        <w:t xml:space="preserve"> </w:t>
      </w:r>
    </w:p>
  </w:footnote>
  <w:footnote w:id="2">
    <w:p w14:paraId="7E813D84" w14:textId="42FBDE95" w:rsidR="000D2C1C" w:rsidRPr="0081279B" w:rsidRDefault="000D2C1C" w:rsidP="000D2C1C">
      <w:pPr>
        <w:pStyle w:val="FootnoteText"/>
        <w:rPr>
          <w:rFonts w:ascii="Arial" w:hAnsi="Arial" w:cs="Arial"/>
          <w:sz w:val="18"/>
          <w:szCs w:val="18"/>
          <w:lang w:val="en-US"/>
        </w:rPr>
      </w:pPr>
      <w:r>
        <w:rPr>
          <w:rStyle w:val="FootnoteReference"/>
          <w:rFonts w:ascii="Arial" w:hAnsi="Arial" w:cs="Arial"/>
          <w:sz w:val="18"/>
          <w:szCs w:val="18"/>
        </w:rPr>
        <w:footnoteRef/>
      </w:r>
      <w:r w:rsidRPr="0081279B">
        <w:rPr>
          <w:rFonts w:ascii="Arial" w:hAnsi="Arial"/>
          <w:sz w:val="18"/>
          <w:lang w:val="en-US"/>
        </w:rPr>
        <w:t xml:space="preserve"> </w:t>
      </w:r>
      <w:hyperlink r:id="rId2" w:history="1">
        <w:r w:rsidR="0081279B" w:rsidRPr="0081279B">
          <w:rPr>
            <w:rStyle w:val="Hyperlink"/>
            <w:rFonts w:ascii="Arial" w:hAnsi="Arial"/>
            <w:sz w:val="18"/>
            <w:lang w:val="en-US"/>
          </w:rPr>
          <w:t>https://www.cer-rec.gc.ca/fr/consultation-mobilisation/consultation-couronne/demarche-regie-energie-canada-egard-consultations-couronne.html</w:t>
        </w:r>
      </w:hyperlink>
      <w:r w:rsidRPr="0081279B">
        <w:rPr>
          <w:rFonts w:ascii="Arial" w:hAnsi="Arial"/>
          <w:sz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4992" w14:textId="77777777" w:rsidR="00D967F4" w:rsidRPr="00C426CF" w:rsidRDefault="00D967F4">
    <w:pPr>
      <w:pStyle w:val="Header"/>
      <w:jc w:val="center"/>
      <w:rPr>
        <w:rFonts w:ascii="Arial" w:hAnsi="Arial" w:cs="Arial"/>
        <w:sz w:val="21"/>
        <w:szCs w:val="21"/>
      </w:rPr>
    </w:pPr>
  </w:p>
  <w:p w14:paraId="789D328A" w14:textId="77777777" w:rsidR="00D967F4" w:rsidRDefault="00D967F4" w:rsidP="008F5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7EE6" w14:textId="03034FC9" w:rsidR="00B80B90" w:rsidRDefault="00250656" w:rsidP="00250656">
    <w:pPr>
      <w:pStyle w:val="Header"/>
      <w:tabs>
        <w:tab w:val="clear" w:pos="4680"/>
        <w:tab w:val="clear" w:pos="9360"/>
        <w:tab w:val="left" w:pos="1008"/>
      </w:tabs>
    </w:pPr>
    <w:r>
      <w:rPr>
        <w:noProof/>
      </w:rPr>
      <w:drawing>
        <wp:inline distT="0" distB="0" distL="0" distR="0" wp14:anchorId="31188AF7" wp14:editId="0BF8B0D5">
          <wp:extent cx="2697480" cy="832104"/>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7480" cy="8321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2DC"/>
    <w:multiLevelType w:val="hybridMultilevel"/>
    <w:tmpl w:val="61708244"/>
    <w:lvl w:ilvl="0" w:tplc="F3689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2993"/>
    <w:multiLevelType w:val="hybridMultilevel"/>
    <w:tmpl w:val="61708244"/>
    <w:lvl w:ilvl="0" w:tplc="F3689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32697"/>
    <w:multiLevelType w:val="hybridMultilevel"/>
    <w:tmpl w:val="2F041F1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222B7"/>
    <w:multiLevelType w:val="hybridMultilevel"/>
    <w:tmpl w:val="07DE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A3657"/>
    <w:multiLevelType w:val="hybridMultilevel"/>
    <w:tmpl w:val="42960146"/>
    <w:lvl w:ilvl="0" w:tplc="4DB8E3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21687A"/>
    <w:multiLevelType w:val="hybridMultilevel"/>
    <w:tmpl w:val="A67C9758"/>
    <w:lvl w:ilvl="0" w:tplc="746CE6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7E32C9"/>
    <w:multiLevelType w:val="hybridMultilevel"/>
    <w:tmpl w:val="B9EE6812"/>
    <w:lvl w:ilvl="0" w:tplc="62F021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7624F"/>
    <w:multiLevelType w:val="hybridMultilevel"/>
    <w:tmpl w:val="E33A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447A"/>
    <w:multiLevelType w:val="hybridMultilevel"/>
    <w:tmpl w:val="6E6EF988"/>
    <w:lvl w:ilvl="0" w:tplc="AE463A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C458A2"/>
    <w:multiLevelType w:val="hybridMultilevel"/>
    <w:tmpl w:val="42960146"/>
    <w:lvl w:ilvl="0" w:tplc="4DB8E3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0682335">
    <w:abstractNumId w:val="4"/>
  </w:num>
  <w:num w:numId="2" w16cid:durableId="84108838">
    <w:abstractNumId w:val="9"/>
  </w:num>
  <w:num w:numId="3" w16cid:durableId="170266820">
    <w:abstractNumId w:val="7"/>
  </w:num>
  <w:num w:numId="4" w16cid:durableId="269746633">
    <w:abstractNumId w:val="3"/>
  </w:num>
  <w:num w:numId="5" w16cid:durableId="1654942955">
    <w:abstractNumId w:val="2"/>
  </w:num>
  <w:num w:numId="6" w16cid:durableId="1294824967">
    <w:abstractNumId w:val="8"/>
  </w:num>
  <w:num w:numId="7" w16cid:durableId="2067877984">
    <w:abstractNumId w:val="1"/>
  </w:num>
  <w:num w:numId="8" w16cid:durableId="278610935">
    <w:abstractNumId w:val="6"/>
  </w:num>
  <w:num w:numId="9" w16cid:durableId="1793328881">
    <w:abstractNumId w:val="0"/>
  </w:num>
  <w:num w:numId="10" w16cid:durableId="499470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8C"/>
    <w:rsid w:val="00016BCD"/>
    <w:rsid w:val="00021DDF"/>
    <w:rsid w:val="0002278D"/>
    <w:rsid w:val="00030D01"/>
    <w:rsid w:val="000779A6"/>
    <w:rsid w:val="000855DC"/>
    <w:rsid w:val="000A32CC"/>
    <w:rsid w:val="000A6A15"/>
    <w:rsid w:val="000B1121"/>
    <w:rsid w:val="000B7AAC"/>
    <w:rsid w:val="000D2C1C"/>
    <w:rsid w:val="000E47E7"/>
    <w:rsid w:val="001038F9"/>
    <w:rsid w:val="0010576E"/>
    <w:rsid w:val="00106353"/>
    <w:rsid w:val="0012091D"/>
    <w:rsid w:val="00131E4D"/>
    <w:rsid w:val="00145D46"/>
    <w:rsid w:val="00150EF8"/>
    <w:rsid w:val="0016566E"/>
    <w:rsid w:val="00182C00"/>
    <w:rsid w:val="001A3A8B"/>
    <w:rsid w:val="001B0182"/>
    <w:rsid w:val="001B07F7"/>
    <w:rsid w:val="001B6E6E"/>
    <w:rsid w:val="001C76E6"/>
    <w:rsid w:val="001F04B7"/>
    <w:rsid w:val="001F5134"/>
    <w:rsid w:val="00203E1B"/>
    <w:rsid w:val="00222FD5"/>
    <w:rsid w:val="00233A84"/>
    <w:rsid w:val="002478A3"/>
    <w:rsid w:val="00250656"/>
    <w:rsid w:val="0025780A"/>
    <w:rsid w:val="00257C13"/>
    <w:rsid w:val="00274C20"/>
    <w:rsid w:val="00282881"/>
    <w:rsid w:val="00282A2D"/>
    <w:rsid w:val="00292705"/>
    <w:rsid w:val="002C3FF4"/>
    <w:rsid w:val="002D2D7F"/>
    <w:rsid w:val="002D4AE9"/>
    <w:rsid w:val="002F56B3"/>
    <w:rsid w:val="00325A15"/>
    <w:rsid w:val="00352F0E"/>
    <w:rsid w:val="003536C8"/>
    <w:rsid w:val="0035748E"/>
    <w:rsid w:val="00365A8D"/>
    <w:rsid w:val="00374A6F"/>
    <w:rsid w:val="00397DE2"/>
    <w:rsid w:val="003A25EF"/>
    <w:rsid w:val="003C2EA0"/>
    <w:rsid w:val="003E19FC"/>
    <w:rsid w:val="003E739C"/>
    <w:rsid w:val="003F057B"/>
    <w:rsid w:val="00402265"/>
    <w:rsid w:val="00430DDE"/>
    <w:rsid w:val="00437C66"/>
    <w:rsid w:val="004555BE"/>
    <w:rsid w:val="0045762B"/>
    <w:rsid w:val="00457D6A"/>
    <w:rsid w:val="00475EA8"/>
    <w:rsid w:val="004858A9"/>
    <w:rsid w:val="004A591E"/>
    <w:rsid w:val="004B085D"/>
    <w:rsid w:val="004C65D6"/>
    <w:rsid w:val="004C66B0"/>
    <w:rsid w:val="004D2352"/>
    <w:rsid w:val="004F7972"/>
    <w:rsid w:val="00523027"/>
    <w:rsid w:val="00543E1E"/>
    <w:rsid w:val="00553987"/>
    <w:rsid w:val="00592C05"/>
    <w:rsid w:val="005A68CA"/>
    <w:rsid w:val="005B4257"/>
    <w:rsid w:val="005B5F2D"/>
    <w:rsid w:val="005E3036"/>
    <w:rsid w:val="005F2327"/>
    <w:rsid w:val="006019E6"/>
    <w:rsid w:val="006023C4"/>
    <w:rsid w:val="00634E87"/>
    <w:rsid w:val="006362C9"/>
    <w:rsid w:val="006532B0"/>
    <w:rsid w:val="00657F9E"/>
    <w:rsid w:val="00662D00"/>
    <w:rsid w:val="006847D6"/>
    <w:rsid w:val="006B591F"/>
    <w:rsid w:val="006E1230"/>
    <w:rsid w:val="006E2677"/>
    <w:rsid w:val="006F328D"/>
    <w:rsid w:val="006F3771"/>
    <w:rsid w:val="006F5022"/>
    <w:rsid w:val="00757261"/>
    <w:rsid w:val="00764433"/>
    <w:rsid w:val="00771878"/>
    <w:rsid w:val="007A0B6C"/>
    <w:rsid w:val="007B610F"/>
    <w:rsid w:val="007C286F"/>
    <w:rsid w:val="007D227B"/>
    <w:rsid w:val="007D5735"/>
    <w:rsid w:val="007F46E9"/>
    <w:rsid w:val="007F6CE7"/>
    <w:rsid w:val="00810DEE"/>
    <w:rsid w:val="0081279B"/>
    <w:rsid w:val="0081509F"/>
    <w:rsid w:val="008420FC"/>
    <w:rsid w:val="008575FB"/>
    <w:rsid w:val="0087739A"/>
    <w:rsid w:val="008863B0"/>
    <w:rsid w:val="008A31B9"/>
    <w:rsid w:val="008A35AD"/>
    <w:rsid w:val="008B4A7F"/>
    <w:rsid w:val="008C737A"/>
    <w:rsid w:val="008E322F"/>
    <w:rsid w:val="008F2C42"/>
    <w:rsid w:val="008F4E5B"/>
    <w:rsid w:val="008F5F64"/>
    <w:rsid w:val="00913623"/>
    <w:rsid w:val="00945335"/>
    <w:rsid w:val="0094790D"/>
    <w:rsid w:val="00965FB6"/>
    <w:rsid w:val="00977103"/>
    <w:rsid w:val="0098244C"/>
    <w:rsid w:val="00987FAC"/>
    <w:rsid w:val="00995E71"/>
    <w:rsid w:val="009A1F13"/>
    <w:rsid w:val="009A34ED"/>
    <w:rsid w:val="009C3A1F"/>
    <w:rsid w:val="009D0D7D"/>
    <w:rsid w:val="00A1653E"/>
    <w:rsid w:val="00A238D7"/>
    <w:rsid w:val="00A36325"/>
    <w:rsid w:val="00A55CC4"/>
    <w:rsid w:val="00A579DC"/>
    <w:rsid w:val="00A64F16"/>
    <w:rsid w:val="00A65513"/>
    <w:rsid w:val="00A83FD9"/>
    <w:rsid w:val="00AA1176"/>
    <w:rsid w:val="00AC7FD9"/>
    <w:rsid w:val="00AE2849"/>
    <w:rsid w:val="00B04E53"/>
    <w:rsid w:val="00B060CE"/>
    <w:rsid w:val="00B070CF"/>
    <w:rsid w:val="00B32D47"/>
    <w:rsid w:val="00B41E2E"/>
    <w:rsid w:val="00B80B90"/>
    <w:rsid w:val="00BB09CD"/>
    <w:rsid w:val="00BB0F6C"/>
    <w:rsid w:val="00BB7833"/>
    <w:rsid w:val="00C31570"/>
    <w:rsid w:val="00C426CF"/>
    <w:rsid w:val="00C42FF4"/>
    <w:rsid w:val="00C64045"/>
    <w:rsid w:val="00C655C6"/>
    <w:rsid w:val="00C77A46"/>
    <w:rsid w:val="00C80CF8"/>
    <w:rsid w:val="00C820BA"/>
    <w:rsid w:val="00CB2631"/>
    <w:rsid w:val="00CC2695"/>
    <w:rsid w:val="00CE0683"/>
    <w:rsid w:val="00CE2AAA"/>
    <w:rsid w:val="00CF6BE5"/>
    <w:rsid w:val="00D008D8"/>
    <w:rsid w:val="00D35FA4"/>
    <w:rsid w:val="00D43BE2"/>
    <w:rsid w:val="00D60989"/>
    <w:rsid w:val="00D769AD"/>
    <w:rsid w:val="00D86919"/>
    <w:rsid w:val="00D90101"/>
    <w:rsid w:val="00D967F4"/>
    <w:rsid w:val="00DA50F0"/>
    <w:rsid w:val="00DA7E77"/>
    <w:rsid w:val="00DB18E8"/>
    <w:rsid w:val="00DB266C"/>
    <w:rsid w:val="00DC4C7A"/>
    <w:rsid w:val="00DC5A18"/>
    <w:rsid w:val="00DD2CD2"/>
    <w:rsid w:val="00DE153A"/>
    <w:rsid w:val="00DF2C65"/>
    <w:rsid w:val="00DF3EC7"/>
    <w:rsid w:val="00E04E96"/>
    <w:rsid w:val="00E118DA"/>
    <w:rsid w:val="00E12B84"/>
    <w:rsid w:val="00E34E6D"/>
    <w:rsid w:val="00E36DE8"/>
    <w:rsid w:val="00E54536"/>
    <w:rsid w:val="00E655C3"/>
    <w:rsid w:val="00EC095B"/>
    <w:rsid w:val="00ED51B6"/>
    <w:rsid w:val="00EE622B"/>
    <w:rsid w:val="00EF1421"/>
    <w:rsid w:val="00F0088C"/>
    <w:rsid w:val="00F00ABC"/>
    <w:rsid w:val="00F04DE8"/>
    <w:rsid w:val="00F116FA"/>
    <w:rsid w:val="00F21B1D"/>
    <w:rsid w:val="00F225AD"/>
    <w:rsid w:val="00F34CFD"/>
    <w:rsid w:val="00F44810"/>
    <w:rsid w:val="00F44914"/>
    <w:rsid w:val="00F61208"/>
    <w:rsid w:val="00F74E0D"/>
    <w:rsid w:val="00FA0D0F"/>
    <w:rsid w:val="00FA5DEC"/>
    <w:rsid w:val="00FA78FD"/>
    <w:rsid w:val="00FB552D"/>
    <w:rsid w:val="00FC0679"/>
    <w:rsid w:val="00FC1F70"/>
    <w:rsid w:val="00FD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F6AF"/>
  <w15:docId w15:val="{EC975769-44B7-41B2-9FC0-CB8B2E4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9A"/>
    <w:rPr>
      <w:rFonts w:ascii="Times New Roman" w:eastAsia="Times New Roman" w:hAnsi="Times New Roman"/>
    </w:rPr>
  </w:style>
  <w:style w:type="paragraph" w:styleId="Heading3">
    <w:name w:val="heading 3"/>
    <w:basedOn w:val="Normal"/>
    <w:next w:val="Normal"/>
    <w:link w:val="Heading3Char"/>
    <w:qFormat/>
    <w:rsid w:val="00CF359A"/>
    <w:pPr>
      <w:keepNext/>
      <w:spacing w:before="240" w:after="60"/>
      <w:outlineLvl w:val="2"/>
    </w:pPr>
    <w:rPr>
      <w:rFonts w:ascii="Arial" w:hAnsi="Arial"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F359A"/>
    <w:rPr>
      <w:rFonts w:ascii="Arial" w:eastAsia="Times New Roman" w:hAnsi="Arial" w:cs="Arial"/>
      <w:b/>
      <w:bCs/>
      <w:sz w:val="26"/>
      <w:szCs w:val="26"/>
      <w:u w:val="single"/>
      <w:lang w:val="fr-CA"/>
    </w:rPr>
  </w:style>
  <w:style w:type="paragraph" w:styleId="Header">
    <w:name w:val="header"/>
    <w:basedOn w:val="Normal"/>
    <w:link w:val="HeaderChar"/>
    <w:uiPriority w:val="99"/>
    <w:unhideWhenUsed/>
    <w:rsid w:val="00A23B48"/>
    <w:pPr>
      <w:tabs>
        <w:tab w:val="center" w:pos="4680"/>
        <w:tab w:val="right" w:pos="9360"/>
      </w:tabs>
    </w:pPr>
  </w:style>
  <w:style w:type="character" w:customStyle="1" w:styleId="HeaderChar">
    <w:name w:val="Header Char"/>
    <w:link w:val="Header"/>
    <w:uiPriority w:val="99"/>
    <w:rsid w:val="00A23B48"/>
    <w:rPr>
      <w:rFonts w:ascii="Times New Roman" w:eastAsia="Times New Roman" w:hAnsi="Times New Roman"/>
      <w:lang w:val="fr-CA" w:eastAsia="en-US"/>
    </w:rPr>
  </w:style>
  <w:style w:type="paragraph" w:styleId="Footer">
    <w:name w:val="footer"/>
    <w:basedOn w:val="Normal"/>
    <w:link w:val="FooterChar"/>
    <w:uiPriority w:val="99"/>
    <w:unhideWhenUsed/>
    <w:rsid w:val="00A23B48"/>
    <w:pPr>
      <w:tabs>
        <w:tab w:val="center" w:pos="4680"/>
        <w:tab w:val="right" w:pos="9360"/>
      </w:tabs>
    </w:pPr>
  </w:style>
  <w:style w:type="character" w:customStyle="1" w:styleId="FooterChar">
    <w:name w:val="Footer Char"/>
    <w:link w:val="Footer"/>
    <w:uiPriority w:val="99"/>
    <w:rsid w:val="00A23B48"/>
    <w:rPr>
      <w:rFonts w:ascii="Times New Roman" w:eastAsia="Times New Roman" w:hAnsi="Times New Roman"/>
      <w:lang w:val="fr-CA" w:eastAsia="en-US"/>
    </w:rPr>
  </w:style>
  <w:style w:type="paragraph" w:styleId="BalloonText">
    <w:name w:val="Balloon Text"/>
    <w:basedOn w:val="Normal"/>
    <w:link w:val="BalloonTextChar"/>
    <w:uiPriority w:val="99"/>
    <w:semiHidden/>
    <w:unhideWhenUsed/>
    <w:rsid w:val="00A26C67"/>
    <w:rPr>
      <w:rFonts w:ascii="Tahoma" w:hAnsi="Tahoma" w:cs="Tahoma"/>
      <w:sz w:val="16"/>
      <w:szCs w:val="16"/>
    </w:rPr>
  </w:style>
  <w:style w:type="character" w:customStyle="1" w:styleId="BalloonTextChar">
    <w:name w:val="Balloon Text Char"/>
    <w:link w:val="BalloonText"/>
    <w:uiPriority w:val="99"/>
    <w:semiHidden/>
    <w:rsid w:val="00A26C67"/>
    <w:rPr>
      <w:rFonts w:ascii="Tahoma" w:eastAsia="Times New Roman" w:hAnsi="Tahoma" w:cs="Tahoma"/>
      <w:sz w:val="16"/>
      <w:szCs w:val="16"/>
    </w:rPr>
  </w:style>
  <w:style w:type="character" w:styleId="CommentReference">
    <w:name w:val="annotation reference"/>
    <w:uiPriority w:val="99"/>
    <w:semiHidden/>
    <w:unhideWhenUsed/>
    <w:rsid w:val="00E91BA6"/>
    <w:rPr>
      <w:sz w:val="16"/>
      <w:szCs w:val="16"/>
    </w:rPr>
  </w:style>
  <w:style w:type="paragraph" w:styleId="CommentText">
    <w:name w:val="annotation text"/>
    <w:basedOn w:val="Normal"/>
    <w:link w:val="CommentTextChar"/>
    <w:uiPriority w:val="99"/>
    <w:semiHidden/>
    <w:unhideWhenUsed/>
    <w:rsid w:val="00E91BA6"/>
  </w:style>
  <w:style w:type="character" w:customStyle="1" w:styleId="CommentTextChar">
    <w:name w:val="Comment Text Char"/>
    <w:link w:val="CommentText"/>
    <w:uiPriority w:val="99"/>
    <w:semiHidden/>
    <w:rsid w:val="00E91BA6"/>
    <w:rPr>
      <w:rFonts w:ascii="Times New Roman" w:eastAsia="Times New Roman" w:hAnsi="Times New Roman"/>
    </w:rPr>
  </w:style>
  <w:style w:type="character" w:styleId="Hyperlink">
    <w:name w:val="Hyperlink"/>
    <w:rsid w:val="00995E71"/>
    <w:rPr>
      <w:color w:val="0000FF"/>
      <w:u w:val="single"/>
    </w:rPr>
  </w:style>
  <w:style w:type="paragraph" w:customStyle="1" w:styleId="Level1">
    <w:name w:val="Level 1"/>
    <w:basedOn w:val="Normal"/>
    <w:rsid w:val="00995E71"/>
    <w:pPr>
      <w:widowControl w:val="0"/>
      <w:autoSpaceDE w:val="0"/>
      <w:autoSpaceDN w:val="0"/>
      <w:adjustRightInd w:val="0"/>
      <w:ind w:left="240" w:hanging="240"/>
    </w:pPr>
    <w:rPr>
      <w:sz w:val="24"/>
      <w:szCs w:val="24"/>
    </w:rPr>
  </w:style>
  <w:style w:type="paragraph" w:styleId="CommentSubject">
    <w:name w:val="annotation subject"/>
    <w:basedOn w:val="CommentText"/>
    <w:next w:val="CommentText"/>
    <w:link w:val="CommentSubjectChar"/>
    <w:uiPriority w:val="99"/>
    <w:semiHidden/>
    <w:unhideWhenUsed/>
    <w:rsid w:val="004C66B0"/>
    <w:rPr>
      <w:b/>
      <w:bCs/>
    </w:rPr>
  </w:style>
  <w:style w:type="character" w:customStyle="1" w:styleId="CommentSubjectChar">
    <w:name w:val="Comment Subject Char"/>
    <w:link w:val="CommentSubject"/>
    <w:uiPriority w:val="99"/>
    <w:semiHidden/>
    <w:rsid w:val="004C66B0"/>
    <w:rPr>
      <w:rFonts w:ascii="Times New Roman" w:eastAsia="Times New Roman" w:hAnsi="Times New Roman"/>
      <w:b/>
      <w:bCs/>
    </w:rPr>
  </w:style>
  <w:style w:type="character" w:styleId="LineNumber">
    <w:name w:val="line number"/>
    <w:uiPriority w:val="99"/>
    <w:semiHidden/>
    <w:unhideWhenUsed/>
    <w:rsid w:val="008F2C42"/>
  </w:style>
  <w:style w:type="character" w:styleId="HTMLDefinition">
    <w:name w:val="HTML Definition"/>
    <w:uiPriority w:val="99"/>
    <w:semiHidden/>
    <w:unhideWhenUsed/>
    <w:rsid w:val="007D5735"/>
    <w:rPr>
      <w:i/>
      <w:iCs/>
    </w:rPr>
  </w:style>
  <w:style w:type="character" w:customStyle="1" w:styleId="hit">
    <w:name w:val="hit"/>
    <w:rsid w:val="007D5735"/>
    <w:rPr>
      <w:color w:val="000000"/>
      <w:shd w:val="clear" w:color="auto" w:fill="FFFF00"/>
    </w:rPr>
  </w:style>
  <w:style w:type="paragraph" w:styleId="PlainText">
    <w:name w:val="Plain Text"/>
    <w:basedOn w:val="Normal"/>
    <w:link w:val="PlainTextChar"/>
    <w:uiPriority w:val="99"/>
    <w:unhideWhenUsed/>
    <w:rsid w:val="007F6CE7"/>
    <w:rPr>
      <w:rFonts w:ascii="Calibri" w:eastAsia="Calibri" w:hAnsi="Calibri"/>
      <w:sz w:val="22"/>
      <w:szCs w:val="21"/>
    </w:rPr>
  </w:style>
  <w:style w:type="character" w:customStyle="1" w:styleId="PlainTextChar">
    <w:name w:val="Plain Text Char"/>
    <w:link w:val="PlainText"/>
    <w:uiPriority w:val="99"/>
    <w:rsid w:val="007F6CE7"/>
    <w:rPr>
      <w:sz w:val="22"/>
      <w:szCs w:val="21"/>
    </w:rPr>
  </w:style>
  <w:style w:type="character" w:styleId="FollowedHyperlink">
    <w:name w:val="FollowedHyperlink"/>
    <w:uiPriority w:val="99"/>
    <w:semiHidden/>
    <w:unhideWhenUsed/>
    <w:rsid w:val="00CC2695"/>
    <w:rPr>
      <w:color w:val="954F72"/>
      <w:u w:val="single"/>
    </w:rPr>
  </w:style>
  <w:style w:type="table" w:styleId="TableGrid">
    <w:name w:val="Table Grid"/>
    <w:basedOn w:val="TableNormal"/>
    <w:uiPriority w:val="59"/>
    <w:rsid w:val="0035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027"/>
    <w:rPr>
      <w:rFonts w:ascii="Times New Roman" w:eastAsia="Times New Roman" w:hAnsi="Times New Roman"/>
    </w:rPr>
  </w:style>
  <w:style w:type="character" w:styleId="UnresolvedMention">
    <w:name w:val="Unresolved Mention"/>
    <w:basedOn w:val="DefaultParagraphFont"/>
    <w:uiPriority w:val="99"/>
    <w:semiHidden/>
    <w:unhideWhenUsed/>
    <w:rsid w:val="00523027"/>
    <w:rPr>
      <w:color w:val="605E5C"/>
      <w:shd w:val="clear" w:color="auto" w:fill="E1DFDD"/>
    </w:rPr>
  </w:style>
  <w:style w:type="paragraph" w:styleId="FootnoteText">
    <w:name w:val="footnote text"/>
    <w:basedOn w:val="Normal"/>
    <w:link w:val="FootnoteTextChar"/>
    <w:uiPriority w:val="99"/>
    <w:semiHidden/>
    <w:unhideWhenUsed/>
    <w:rsid w:val="00523027"/>
  </w:style>
  <w:style w:type="character" w:customStyle="1" w:styleId="FootnoteTextChar">
    <w:name w:val="Footnote Text Char"/>
    <w:basedOn w:val="DefaultParagraphFont"/>
    <w:link w:val="FootnoteText"/>
    <w:uiPriority w:val="99"/>
    <w:semiHidden/>
    <w:rsid w:val="00523027"/>
    <w:rPr>
      <w:rFonts w:ascii="Times New Roman" w:eastAsia="Times New Roman" w:hAnsi="Times New Roman"/>
    </w:rPr>
  </w:style>
  <w:style w:type="character" w:styleId="FootnoteReference">
    <w:name w:val="footnote reference"/>
    <w:uiPriority w:val="99"/>
    <w:semiHidden/>
    <w:unhideWhenUsed/>
    <w:rsid w:val="00523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1829">
      <w:bodyDiv w:val="1"/>
      <w:marLeft w:val="0"/>
      <w:marRight w:val="0"/>
      <w:marTop w:val="0"/>
      <w:marBottom w:val="0"/>
      <w:divBdr>
        <w:top w:val="none" w:sz="0" w:space="0" w:color="auto"/>
        <w:left w:val="none" w:sz="0" w:space="0" w:color="auto"/>
        <w:bottom w:val="none" w:sz="0" w:space="0" w:color="auto"/>
        <w:right w:val="none" w:sz="0" w:space="0" w:color="auto"/>
      </w:divBdr>
    </w:div>
    <w:div w:id="219249105">
      <w:bodyDiv w:val="1"/>
      <w:marLeft w:val="0"/>
      <w:marRight w:val="0"/>
      <w:marTop w:val="0"/>
      <w:marBottom w:val="0"/>
      <w:divBdr>
        <w:top w:val="none" w:sz="0" w:space="0" w:color="auto"/>
        <w:left w:val="none" w:sz="0" w:space="0" w:color="auto"/>
        <w:bottom w:val="none" w:sz="0" w:space="0" w:color="auto"/>
        <w:right w:val="none" w:sz="0" w:space="0" w:color="auto"/>
      </w:divBdr>
    </w:div>
    <w:div w:id="500044100">
      <w:bodyDiv w:val="1"/>
      <w:marLeft w:val="0"/>
      <w:marRight w:val="0"/>
      <w:marTop w:val="0"/>
      <w:marBottom w:val="0"/>
      <w:divBdr>
        <w:top w:val="none" w:sz="0" w:space="0" w:color="auto"/>
        <w:left w:val="none" w:sz="0" w:space="0" w:color="auto"/>
        <w:bottom w:val="none" w:sz="0" w:space="0" w:color="auto"/>
        <w:right w:val="none" w:sz="0" w:space="0" w:color="auto"/>
      </w:divBdr>
    </w:div>
    <w:div w:id="812521345">
      <w:bodyDiv w:val="1"/>
      <w:marLeft w:val="0"/>
      <w:marRight w:val="0"/>
      <w:marTop w:val="0"/>
      <w:marBottom w:val="0"/>
      <w:divBdr>
        <w:top w:val="none" w:sz="0" w:space="0" w:color="auto"/>
        <w:left w:val="none" w:sz="0" w:space="0" w:color="auto"/>
        <w:bottom w:val="none" w:sz="0" w:space="0" w:color="auto"/>
        <w:right w:val="none" w:sz="0" w:space="0" w:color="auto"/>
      </w:divBdr>
    </w:div>
    <w:div w:id="1436828831">
      <w:bodyDiv w:val="1"/>
      <w:marLeft w:val="0"/>
      <w:marRight w:val="0"/>
      <w:marTop w:val="0"/>
      <w:marBottom w:val="0"/>
      <w:divBdr>
        <w:top w:val="none" w:sz="0" w:space="0" w:color="auto"/>
        <w:left w:val="none" w:sz="0" w:space="0" w:color="auto"/>
        <w:bottom w:val="none" w:sz="0" w:space="0" w:color="auto"/>
        <w:right w:val="none" w:sz="0" w:space="0" w:color="auto"/>
      </w:divBdr>
    </w:div>
    <w:div w:id="1472674221">
      <w:bodyDiv w:val="1"/>
      <w:marLeft w:val="0"/>
      <w:marRight w:val="0"/>
      <w:marTop w:val="0"/>
      <w:marBottom w:val="0"/>
      <w:divBdr>
        <w:top w:val="none" w:sz="0" w:space="0" w:color="auto"/>
        <w:left w:val="none" w:sz="0" w:space="0" w:color="auto"/>
        <w:bottom w:val="none" w:sz="0" w:space="0" w:color="auto"/>
        <w:right w:val="none" w:sz="0" w:space="0" w:color="auto"/>
      </w:divBdr>
    </w:div>
    <w:div w:id="1765686444">
      <w:bodyDiv w:val="1"/>
      <w:marLeft w:val="0"/>
      <w:marRight w:val="0"/>
      <w:marTop w:val="0"/>
      <w:marBottom w:val="0"/>
      <w:divBdr>
        <w:top w:val="none" w:sz="0" w:space="0" w:color="auto"/>
        <w:left w:val="none" w:sz="0" w:space="0" w:color="auto"/>
        <w:bottom w:val="none" w:sz="0" w:space="0" w:color="auto"/>
        <w:right w:val="none" w:sz="0" w:space="0" w:color="auto"/>
      </w:divBdr>
    </w:div>
    <w:div w:id="21448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rec.gc.ca/en/consultation-engagement/form/statement-opposition-request-hearing-application-abandon.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r-rec.gc.ca/fr/consultation-mobilisation/formulaire/declaration-opposition-demande-audience-cesser-exploitati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r-rec.gc.ca/fr/consultation-mobilisation/guide-questions-foncieres/cessation-exploitation-pipeline.html" TargetMode="External"/><Relationship Id="rId5" Type="http://schemas.openxmlformats.org/officeDocument/2006/relationships/numbering" Target="numbering.xml"/><Relationship Id="rId15" Type="http://schemas.openxmlformats.org/officeDocument/2006/relationships/hyperlink" Target="http://www.rec-cer.gc.ca/r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rec.gc.ca/fr/consultation-mobilisation/consultation-couronne/demarche-regie-energie-canada-egard-consultations-couronn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er-rec.gc.ca/fr/consultation-mobilisation/consultation-couronne/demarche-regie-energie-canada-egard-consultations-couronne.html" TargetMode="External"/><Relationship Id="rId1" Type="http://schemas.openxmlformats.org/officeDocument/2006/relationships/hyperlink" Target="https://www.cer-rec.gc.ca/fr/consultation-mobilisation/guide-questions-foncieres/cessation-exploitation-pipelin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5a73cf-3ca8-4f1d-9e40-da9305ba6dc8" xsi:nil="true"/>
    <Key xmlns="ee349bb3-f777-4768-a131-ca5c9eb9e69a">0</Key>
    <parentID xmlns="ee349bb3-f777-4768-a131-ca5c9eb9e69a">705</parentID>
    <lcf76f155ced4ddcb4097134ff3c332f xmlns="ee349bb3-f777-4768-a131-ca5c9eb9e69a">
      <Terms xmlns="http://schemas.microsoft.com/office/infopath/2007/PartnerControls"/>
    </lcf76f155ced4ddcb4097134ff3c332f>
    <Status xmlns="ee349bb3-f777-4768-a131-ca5c9eb9e69a">Assigned</Statu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F22DAF496ADE498A94ECACB103F1AD" ma:contentTypeVersion="14" ma:contentTypeDescription="Create a new document." ma:contentTypeScope="" ma:versionID="94ca56df59429f33e9578fc51d07b71b">
  <xsd:schema xmlns:xsd="http://www.w3.org/2001/XMLSchema" xmlns:xs="http://www.w3.org/2001/XMLSchema" xmlns:p="http://schemas.microsoft.com/office/2006/metadata/properties" xmlns:ns2="ee349bb3-f777-4768-a131-ca5c9eb9e69a" xmlns:ns3="615a73cf-3ca8-4f1d-9e40-da9305ba6dc8" targetNamespace="http://schemas.microsoft.com/office/2006/metadata/properties" ma:root="true" ma:fieldsID="9a936563a2c046556d5fbda508711cd0" ns2:_="" ns3:_="">
    <xsd:import namespace="ee349bb3-f777-4768-a131-ca5c9eb9e69a"/>
    <xsd:import namespace="615a73cf-3ca8-4f1d-9e40-da9305ba6dc8"/>
    <xsd:element name="properties">
      <xsd:complexType>
        <xsd:sequence>
          <xsd:element name="documentManagement">
            <xsd:complexType>
              <xsd:all>
                <xsd:element ref="ns2:parentID" minOccurs="0"/>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Status" minOccurs="0"/>
                <xsd:element ref="ns2:Key"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9bb3-f777-4768-a131-ca5c9eb9e69a" elementFormDefault="qualified">
    <xsd:import namespace="http://schemas.microsoft.com/office/2006/documentManagement/types"/>
    <xsd:import namespace="http://schemas.microsoft.com/office/infopath/2007/PartnerControls"/>
    <xsd:element name="parentID" ma:index="8" nillable="true" ma:displayName="parentID" ma:internalName="parentID">
      <xsd:simpleType>
        <xsd:restriction base="dms:Number"/>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5ff227e3-1287-4ea4-9684-11ab6ab51f50"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tatus" ma:index="18" nillable="true" ma:displayName="Status" ma:default="New" ma:format="Dropdown" ma:internalName="Status">
      <xsd:simpleType>
        <xsd:restriction base="dms:Choice">
          <xsd:enumeration value="New"/>
          <xsd:enumeration value="Assigned"/>
        </xsd:restriction>
      </xsd:simpleType>
    </xsd:element>
    <xsd:element name="Key" ma:index="19" nillable="true" ma:displayName="Key" ma:decimals="0" ma:description="Unique temp number" ma:internalName="Key"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a73cf-3ca8-4f1d-9e40-da9305ba6dc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fe0f7e7-03c0-4c14-a516-3f40f384aae2}" ma:internalName="TaxCatchAll" ma:showField="CatchAllData" ma:web="615a73cf-3ca8-4f1d-9e40-da9305ba6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ECDB8-46C9-42B4-A832-5097A91F4287}">
  <ds:schemaRefs>
    <ds:schemaRef ds:uri="615a73cf-3ca8-4f1d-9e40-da9305ba6dc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e349bb3-f777-4768-a131-ca5c9eb9e69a"/>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0A07BCF-6E69-4033-BC82-07B8BAB797D3}">
  <ds:schemaRefs>
    <ds:schemaRef ds:uri="http://schemas.openxmlformats.org/officeDocument/2006/bibliography"/>
  </ds:schemaRefs>
</ds:datastoreItem>
</file>

<file path=customXml/itemProps3.xml><?xml version="1.0" encoding="utf-8"?>
<ds:datastoreItem xmlns:ds="http://schemas.openxmlformats.org/officeDocument/2006/customXml" ds:itemID="{081B023B-AF46-484E-8B74-9737E99512AC}">
  <ds:schemaRefs>
    <ds:schemaRef ds:uri="http://schemas.microsoft.com/sharepoint/v3/contenttype/forms"/>
  </ds:schemaRefs>
</ds:datastoreItem>
</file>

<file path=customXml/itemProps4.xml><?xml version="1.0" encoding="utf-8"?>
<ds:datastoreItem xmlns:ds="http://schemas.openxmlformats.org/officeDocument/2006/customXml" ds:itemID="{AADA57DF-0D50-4E88-B0BC-AD7A9D9A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49bb3-f777-4768-a131-ca5c9eb9e69a"/>
    <ds:schemaRef ds:uri="615a73cf-3ca8-4f1d-9e40-da9305ba6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Notice of Proposed Abandonment - Subsection 241(1) of the Canadian Energy Regulator Act</vt:lpstr>
      <vt:lpstr>Notice of Proposed Abandonment - Subsection 241(1) of the Canadian Energy Regulator Act</vt:lpstr>
    </vt:vector>
  </TitlesOfParts>
  <Company>Régie de l'énergie du Canada</Company>
  <LinksUpToDate>false</LinksUpToDate>
  <CharactersWithSpaces>4711</CharactersWithSpaces>
  <SharedDoc>false</SharedDoc>
  <HLinks>
    <vt:vector size="48" baseType="variant">
      <vt:variant>
        <vt:i4>3014658</vt:i4>
      </vt:variant>
      <vt:variant>
        <vt:i4>23</vt:i4>
      </vt:variant>
      <vt:variant>
        <vt:i4>0</vt:i4>
      </vt:variant>
      <vt:variant>
        <vt:i4>5</vt:i4>
      </vt:variant>
      <vt:variant>
        <vt:lpwstr>mailto:Info@cer-rec.gc.ca</vt:lpwstr>
      </vt:variant>
      <vt:variant>
        <vt:lpwstr/>
      </vt:variant>
      <vt:variant>
        <vt:i4>6946934</vt:i4>
      </vt:variant>
      <vt:variant>
        <vt:i4>20</vt:i4>
      </vt:variant>
      <vt:variant>
        <vt:i4>0</vt:i4>
      </vt:variant>
      <vt:variant>
        <vt:i4>5</vt:i4>
      </vt:variant>
      <vt:variant>
        <vt:lpwstr>http://www.cer-rec.gc.ca/efile</vt:lpwstr>
      </vt:variant>
      <vt:variant>
        <vt:lpwstr/>
      </vt:variant>
      <vt:variant>
        <vt:i4>1048600</vt:i4>
      </vt:variant>
      <vt:variant>
        <vt:i4>15</vt:i4>
      </vt:variant>
      <vt:variant>
        <vt:i4>0</vt:i4>
      </vt:variant>
      <vt:variant>
        <vt:i4>5</vt:i4>
      </vt:variant>
      <vt:variant>
        <vt:lpwstr>http://www.cer-rec.gc.ca/ADR</vt:lpwstr>
      </vt:variant>
      <vt:variant>
        <vt:lpwstr/>
      </vt:variant>
      <vt:variant>
        <vt:i4>3014658</vt:i4>
      </vt:variant>
      <vt:variant>
        <vt:i4>12</vt:i4>
      </vt:variant>
      <vt:variant>
        <vt:i4>0</vt:i4>
      </vt:variant>
      <vt:variant>
        <vt:i4>5</vt:i4>
      </vt:variant>
      <vt:variant>
        <vt:lpwstr>mailto:Info@cer-rec.gc.ca</vt:lpwstr>
      </vt:variant>
      <vt:variant>
        <vt:lpwstr/>
      </vt:variant>
      <vt:variant>
        <vt:i4>3014658</vt:i4>
      </vt:variant>
      <vt:variant>
        <vt:i4>9</vt:i4>
      </vt:variant>
      <vt:variant>
        <vt:i4>0</vt:i4>
      </vt:variant>
      <vt:variant>
        <vt:i4>5</vt:i4>
      </vt:variant>
      <vt:variant>
        <vt:lpwstr>mailto:Info@cer-rec.gc.ca</vt:lpwstr>
      </vt:variant>
      <vt:variant>
        <vt:lpwstr/>
      </vt:variant>
      <vt:variant>
        <vt:i4>1048600</vt:i4>
      </vt:variant>
      <vt:variant>
        <vt:i4>6</vt:i4>
      </vt:variant>
      <vt:variant>
        <vt:i4>0</vt:i4>
      </vt:variant>
      <vt:variant>
        <vt:i4>5</vt:i4>
      </vt:variant>
      <vt:variant>
        <vt:lpwstr>http://www.cer-rec.gc.ca/ADR</vt:lpwstr>
      </vt:variant>
      <vt:variant>
        <vt:lpwstr/>
      </vt:variant>
      <vt:variant>
        <vt:i4>6946934</vt:i4>
      </vt:variant>
      <vt:variant>
        <vt:i4>3</vt:i4>
      </vt:variant>
      <vt:variant>
        <vt:i4>0</vt:i4>
      </vt:variant>
      <vt:variant>
        <vt:i4>5</vt:i4>
      </vt:variant>
      <vt:variant>
        <vt:lpwstr>http://www.cer-rec.gc.ca/efile</vt:lpwstr>
      </vt:variant>
      <vt:variant>
        <vt:lpwstr/>
      </vt:variant>
      <vt:variant>
        <vt:i4>327695</vt:i4>
      </vt:variant>
      <vt:variant>
        <vt:i4>0</vt:i4>
      </vt:variant>
      <vt:variant>
        <vt:i4>0</vt:i4>
      </vt:variant>
      <vt:variant>
        <vt:i4>5</vt:i4>
      </vt:variant>
      <vt:variant>
        <vt:lpwstr>http://www.cer-rec.gc.ca/FilingManual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cessation d’exploitation proposée - Paragraphe 241(1) de la Loi sur la Régie canadienne de l’énergie</dc:title>
  <dc:subject>Avis de cessation d’exploitation proposée - Paragraphe 241(1) de la Loi sur la Régie canadienne de l’énergie</dc:subject>
  <dc:creator>Erin Dutcher</dc:creator>
  <cp:lastModifiedBy>Elizabeth Arden</cp:lastModifiedBy>
  <cp:revision>2</cp:revision>
  <cp:lastPrinted>2019-02-19T15:58:00Z</cp:lastPrinted>
  <dcterms:created xsi:type="dcterms:W3CDTF">2023-09-12T19:10:00Z</dcterms:created>
  <dcterms:modified xsi:type="dcterms:W3CDTF">2023-09-12T19:10:00Z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0x010100CEF22DAF496ADE498A94ECACB103F1AD</vt:lpwstr>
  </property>
  <property fmtid="{D5CDD505-2E9C-101B-9397-08002B2CF9AE}" pid="3" name="MediaServiceImageTags">
    <vt:lpwstr/>
  </property>
</Properties>
</file>